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E82C0" w14:textId="4C771757" w:rsidR="005204BD" w:rsidRPr="00280F4F" w:rsidRDefault="005204BD" w:rsidP="005204BD">
      <w:pPr>
        <w:pStyle w:val="Header"/>
        <w:rPr>
          <w:sz w:val="24"/>
          <w:szCs w:val="24"/>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280F4F">
        <w:rPr>
          <w:sz w:val="24"/>
          <w:szCs w:val="24"/>
        </w:rPr>
        <w:t>3GPP TSG-RAN WG2 Meeting #125</w:t>
      </w:r>
      <w:r w:rsidRPr="00280F4F">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280F4F">
        <w:rPr>
          <w:sz w:val="24"/>
          <w:szCs w:val="24"/>
        </w:rPr>
        <w:t>R2-2</w:t>
      </w:r>
      <w:r w:rsidR="006A3ECC">
        <w:rPr>
          <w:sz w:val="24"/>
          <w:szCs w:val="24"/>
        </w:rPr>
        <w:t>400770</w:t>
      </w:r>
    </w:p>
    <w:p w14:paraId="3EEAB8EC" w14:textId="77777777" w:rsidR="005204BD" w:rsidRPr="00280F4F" w:rsidRDefault="005204BD" w:rsidP="005204BD">
      <w:pPr>
        <w:pStyle w:val="Header"/>
        <w:rPr>
          <w:sz w:val="24"/>
          <w:szCs w:val="24"/>
        </w:rPr>
      </w:pPr>
      <w:r w:rsidRPr="00280F4F">
        <w:rPr>
          <w:sz w:val="24"/>
          <w:szCs w:val="24"/>
        </w:rPr>
        <w:t>Athens, Greece, Feb. 26th – Mar. 1st, 2024</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2A000EBE"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940EA5" w:rsidRPr="00940EA5">
        <w:rPr>
          <w:rFonts w:ascii="Arial" w:eastAsia="Malgun Gothic" w:hAnsi="Arial" w:cs="Arial"/>
          <w:b/>
          <w:sz w:val="24"/>
          <w:szCs w:val="24"/>
          <w:lang w:eastAsia="ko-KR"/>
        </w:rPr>
        <w:t>7</w:t>
      </w:r>
      <w:r w:rsidR="00C954A3" w:rsidRPr="00940EA5">
        <w:rPr>
          <w:rFonts w:ascii="Arial" w:eastAsia="Malgun Gothic" w:hAnsi="Arial" w:cs="Arial"/>
          <w:b/>
          <w:sz w:val="24"/>
          <w:szCs w:val="24"/>
          <w:lang w:eastAsia="ko-KR"/>
        </w:rPr>
        <w:t>.</w:t>
      </w:r>
      <w:r w:rsidR="00E53D50" w:rsidRPr="00940EA5">
        <w:rPr>
          <w:rFonts w:ascii="Arial" w:eastAsia="Malgun Gothic" w:hAnsi="Arial" w:cs="Arial"/>
          <w:b/>
          <w:sz w:val="24"/>
          <w:szCs w:val="24"/>
          <w:lang w:eastAsia="ko-KR"/>
        </w:rPr>
        <w:t>11</w:t>
      </w:r>
      <w:r w:rsidR="00C954A3" w:rsidRPr="00940EA5">
        <w:rPr>
          <w:rFonts w:ascii="Arial" w:eastAsia="Malgun Gothic" w:hAnsi="Arial" w:cs="Arial"/>
          <w:b/>
          <w:sz w:val="24"/>
          <w:szCs w:val="24"/>
          <w:lang w:eastAsia="ko-KR"/>
        </w:rPr>
        <w:t>.</w:t>
      </w:r>
      <w:r w:rsidR="00E53D50" w:rsidRPr="00940EA5">
        <w:rPr>
          <w:rFonts w:ascii="Arial" w:eastAsia="Malgun Gothic" w:hAnsi="Arial" w:cs="Arial"/>
          <w:b/>
          <w:sz w:val="24"/>
          <w:szCs w:val="24"/>
          <w:lang w:eastAsia="ko-KR"/>
        </w:rPr>
        <w:t>2</w:t>
      </w:r>
      <w:r w:rsidR="00E777C0" w:rsidRPr="00940EA5">
        <w:rPr>
          <w:rFonts w:ascii="Arial" w:eastAsia="Malgun Gothic" w:hAnsi="Arial" w:cs="Arial"/>
          <w:b/>
          <w:sz w:val="24"/>
          <w:szCs w:val="24"/>
          <w:lang w:eastAsia="ko-KR"/>
        </w:rPr>
        <w:t>.1</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4E1E3DD2" w14:textId="03CB5194" w:rsidR="008C09FD"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8261BA">
        <w:rPr>
          <w:rFonts w:ascii="Arial" w:eastAsia="Malgun Gothic" w:hAnsi="Arial" w:cs="Arial"/>
          <w:b/>
          <w:sz w:val="24"/>
          <w:szCs w:val="24"/>
          <w:lang w:eastAsia="ko-KR"/>
        </w:rPr>
        <w:t>CP</w:t>
      </w:r>
      <w:r w:rsidR="0019454D">
        <w:rPr>
          <w:rFonts w:ascii="Arial" w:eastAsia="Malgun Gothic" w:hAnsi="Arial" w:cs="Arial"/>
          <w:b/>
          <w:sz w:val="24"/>
          <w:szCs w:val="24"/>
          <w:lang w:eastAsia="ko-KR"/>
        </w:rPr>
        <w:t xml:space="preserve"> </w:t>
      </w:r>
      <w:r w:rsidR="005204BD">
        <w:rPr>
          <w:rFonts w:ascii="Arial" w:eastAsia="Malgun Gothic" w:hAnsi="Arial" w:cs="Arial"/>
          <w:b/>
          <w:sz w:val="24"/>
          <w:szCs w:val="24"/>
          <w:lang w:eastAsia="ko-KR"/>
        </w:rPr>
        <w:t>Corrections</w:t>
      </w:r>
      <w:r w:rsidR="0038013E">
        <w:rPr>
          <w:rFonts w:ascii="Arial" w:eastAsia="Malgun Gothic" w:hAnsi="Arial" w:cs="Arial"/>
          <w:b/>
          <w:sz w:val="24"/>
          <w:szCs w:val="24"/>
          <w:lang w:eastAsia="ko-KR"/>
        </w:rPr>
        <w:t xml:space="preserve"> for Multicast Reception</w:t>
      </w:r>
    </w:p>
    <w:p w14:paraId="3964BC63" w14:textId="5303A6AE"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14F479DC" w14:textId="70F0AC2E" w:rsidR="00D12514" w:rsidRPr="00D12514" w:rsidRDefault="003A10FE" w:rsidP="00D12514">
      <w:pPr>
        <w:pStyle w:val="Heading1"/>
        <w:rPr>
          <w:rFonts w:eastAsia="MS Mincho"/>
        </w:rPr>
      </w:pPr>
      <w:r>
        <w:rPr>
          <w:rFonts w:eastAsia="MS Mincho"/>
        </w:rPr>
        <w:t>1</w:t>
      </w:r>
      <w:r w:rsidR="00F95BEF">
        <w:rPr>
          <w:rFonts w:eastAsia="MS Mincho"/>
        </w:rPr>
        <w:t xml:space="preserve"> </w:t>
      </w:r>
      <w:r w:rsidR="007054A8">
        <w:rPr>
          <w:rFonts w:eastAsia="MS Mincho"/>
        </w:rPr>
        <w:t>Introduction</w:t>
      </w:r>
    </w:p>
    <w:p w14:paraId="386C85CE" w14:textId="7A6D924F" w:rsidR="00AD0695" w:rsidRDefault="00AD0695" w:rsidP="002267E1">
      <w:pPr>
        <w:overflowPunct/>
        <w:autoSpaceDE/>
        <w:autoSpaceDN/>
        <w:adjustRightInd/>
        <w:spacing w:after="0" w:line="360" w:lineRule="auto"/>
        <w:rPr>
          <w:rFonts w:eastAsia="Malgun Gothic"/>
          <w:lang w:eastAsia="ko-KR"/>
        </w:rPr>
      </w:pPr>
      <w:r w:rsidRPr="00AD0695">
        <w:rPr>
          <w:rFonts w:eastAsia="Malgun Gothic"/>
          <w:lang w:eastAsia="ko-KR"/>
        </w:rPr>
        <w:t>This</w:t>
      </w:r>
      <w:r>
        <w:rPr>
          <w:rFonts w:eastAsia="Malgun Gothic"/>
          <w:lang w:eastAsia="ko-KR"/>
        </w:rPr>
        <w:t xml:space="preserve"> </w:t>
      </w:r>
      <w:r w:rsidR="00462DE3">
        <w:rPr>
          <w:rFonts w:eastAsia="Malgun Gothic"/>
          <w:lang w:eastAsia="ko-KR"/>
        </w:rPr>
        <w:t>paper</w:t>
      </w:r>
      <w:r w:rsidR="00C954A3">
        <w:rPr>
          <w:rFonts w:eastAsia="Malgun Gothic"/>
          <w:lang w:eastAsia="ko-KR"/>
        </w:rPr>
        <w:t xml:space="preserve"> </w:t>
      </w:r>
      <w:r w:rsidR="00462DE3">
        <w:rPr>
          <w:rFonts w:eastAsia="Malgun Gothic"/>
          <w:lang w:eastAsia="ko-KR"/>
        </w:rPr>
        <w:t>discusses</w:t>
      </w:r>
      <w:r w:rsidR="00C954A3">
        <w:rPr>
          <w:rFonts w:eastAsia="Malgun Gothic"/>
          <w:lang w:eastAsia="ko-KR"/>
        </w:rPr>
        <w:t xml:space="preserve"> </w:t>
      </w:r>
      <w:r w:rsidR="00462DE3">
        <w:rPr>
          <w:rFonts w:eastAsia="Malgun Gothic"/>
          <w:lang w:eastAsia="ko-KR"/>
        </w:rPr>
        <w:t>the remaining</w:t>
      </w:r>
      <w:r w:rsidR="000A70A1">
        <w:rPr>
          <w:rFonts w:eastAsia="Malgun Gothic"/>
          <w:lang w:eastAsia="ko-KR"/>
        </w:rPr>
        <w:t xml:space="preserve"> </w:t>
      </w:r>
      <w:r w:rsidR="007A6ADC" w:rsidRPr="007A6ADC">
        <w:rPr>
          <w:rFonts w:eastAsia="Malgun Gothic"/>
          <w:lang w:eastAsia="ko-KR"/>
        </w:rPr>
        <w:t xml:space="preserve">CP </w:t>
      </w:r>
      <w:r w:rsidR="000A70A1">
        <w:rPr>
          <w:rFonts w:eastAsia="Malgun Gothic"/>
          <w:lang w:eastAsia="ko-KR"/>
        </w:rPr>
        <w:t>issues</w:t>
      </w:r>
      <w:r w:rsidR="007A6ADC" w:rsidRPr="007A6ADC">
        <w:rPr>
          <w:rFonts w:eastAsia="Malgun Gothic"/>
          <w:lang w:eastAsia="ko-KR"/>
        </w:rPr>
        <w:t xml:space="preserve"> </w:t>
      </w:r>
      <w:r w:rsidR="00462DE3">
        <w:rPr>
          <w:rFonts w:eastAsia="Malgun Gothic"/>
          <w:lang w:eastAsia="ko-KR"/>
        </w:rPr>
        <w:t xml:space="preserve">and corrections needed </w:t>
      </w:r>
      <w:r w:rsidR="007A6ADC" w:rsidRPr="007A6ADC">
        <w:rPr>
          <w:rFonts w:eastAsia="Malgun Gothic"/>
          <w:lang w:eastAsia="ko-KR"/>
        </w:rPr>
        <w:t xml:space="preserve">for </w:t>
      </w:r>
      <w:r w:rsidR="00AE512C">
        <w:rPr>
          <w:rFonts w:eastAsia="Malgun Gothic"/>
          <w:lang w:eastAsia="ko-KR"/>
        </w:rPr>
        <w:t>m</w:t>
      </w:r>
      <w:r w:rsidR="007A6ADC" w:rsidRPr="007A6ADC">
        <w:rPr>
          <w:rFonts w:eastAsia="Malgun Gothic"/>
          <w:lang w:eastAsia="ko-KR"/>
        </w:rPr>
        <w:t>ulticast reception in RRC_INACTIVE</w:t>
      </w:r>
      <w:r w:rsidR="00462DE3">
        <w:rPr>
          <w:rFonts w:eastAsia="Malgun Gothic"/>
          <w:lang w:eastAsia="ko-KR"/>
        </w:rPr>
        <w:t>.</w:t>
      </w:r>
    </w:p>
    <w:p w14:paraId="783E7699" w14:textId="092E5244" w:rsidR="007054A8" w:rsidRDefault="007054A8" w:rsidP="007054A8">
      <w:pPr>
        <w:pStyle w:val="Heading1"/>
        <w:rPr>
          <w:rFonts w:eastAsia="Malgun Gothic"/>
          <w:lang w:eastAsia="ko-KR"/>
        </w:rPr>
      </w:pPr>
      <w:r>
        <w:rPr>
          <w:rFonts w:eastAsia="Malgun Gothic" w:hint="eastAsia"/>
          <w:lang w:eastAsia="ko-KR"/>
        </w:rPr>
        <w:t>2</w:t>
      </w:r>
      <w:r w:rsidR="00F95BEF">
        <w:rPr>
          <w:rFonts w:eastAsia="Malgun Gothic"/>
          <w:lang w:eastAsia="ko-KR"/>
        </w:rPr>
        <w:t xml:space="preserve"> </w:t>
      </w:r>
      <w:r>
        <w:rPr>
          <w:rFonts w:eastAsia="Malgun Gothic" w:hint="eastAsia"/>
          <w:lang w:eastAsia="ko-KR"/>
        </w:rPr>
        <w:t>Discussion</w:t>
      </w:r>
    </w:p>
    <w:p w14:paraId="7D641FA9" w14:textId="5DADDF9A" w:rsidR="008261BA" w:rsidRPr="008261BA" w:rsidRDefault="00425189" w:rsidP="008261BA">
      <w:pPr>
        <w:pStyle w:val="Heading3"/>
        <w:rPr>
          <w:color w:val="0070C0"/>
          <w:lang w:eastAsia="en-US"/>
        </w:rPr>
      </w:pPr>
      <w:r>
        <w:rPr>
          <w:color w:val="0070C0"/>
          <w:lang w:eastAsia="en-US"/>
        </w:rPr>
        <w:t>2.1</w:t>
      </w:r>
      <w:r w:rsidR="00361C41">
        <w:rPr>
          <w:color w:val="0070C0"/>
          <w:lang w:eastAsia="en-US"/>
        </w:rPr>
        <w:t xml:space="preserve"> </w:t>
      </w:r>
      <w:r w:rsidR="008261BA" w:rsidRPr="008261BA">
        <w:rPr>
          <w:color w:val="0070C0"/>
          <w:lang w:eastAsia="en-US"/>
        </w:rPr>
        <w:t xml:space="preserve">SDT and multicast reception in RRC_INACTIVE </w:t>
      </w:r>
    </w:p>
    <w:p w14:paraId="1521C833" w14:textId="3127BD31" w:rsidR="008261BA" w:rsidRDefault="008261BA" w:rsidP="008261BA">
      <w:pPr>
        <w:pStyle w:val="Heading3"/>
        <w:spacing w:before="240"/>
        <w:ind w:left="1418"/>
        <w:rPr>
          <w:lang w:eastAsia="en-US"/>
        </w:rPr>
      </w:pPr>
      <w:r w:rsidRPr="008261BA">
        <w:rPr>
          <w:lang w:eastAsia="en-US"/>
        </w:rPr>
        <w:t>2.</w:t>
      </w:r>
      <w:r w:rsidR="00425189">
        <w:rPr>
          <w:lang w:eastAsia="en-US"/>
        </w:rPr>
        <w:t>1</w:t>
      </w:r>
      <w:r>
        <w:rPr>
          <w:lang w:eastAsia="en-US"/>
        </w:rPr>
        <w:t>.</w:t>
      </w:r>
      <w:r w:rsidR="00145A21">
        <w:rPr>
          <w:lang w:eastAsia="en-US"/>
        </w:rPr>
        <w:t>1</w:t>
      </w:r>
      <w:r w:rsidRPr="008261BA">
        <w:rPr>
          <w:lang w:eastAsia="en-US"/>
        </w:rPr>
        <w:t xml:space="preserve"> </w:t>
      </w:r>
      <w:r w:rsidR="000D0569">
        <w:rPr>
          <w:lang w:eastAsia="en-US"/>
        </w:rPr>
        <w:t xml:space="preserve">[H073] </w:t>
      </w:r>
      <w:r w:rsidRPr="008261BA">
        <w:rPr>
          <w:lang w:eastAsia="en-US"/>
        </w:rPr>
        <w:t xml:space="preserve">SDT and </w:t>
      </w:r>
      <w:r w:rsidR="008915B2">
        <w:rPr>
          <w:lang w:eastAsia="en-US"/>
        </w:rPr>
        <w:t>Mu</w:t>
      </w:r>
      <w:r w:rsidR="00AD4B42">
        <w:rPr>
          <w:lang w:eastAsia="en-US"/>
        </w:rPr>
        <w:t xml:space="preserve">lticast </w:t>
      </w:r>
      <w:r w:rsidR="008915B2">
        <w:rPr>
          <w:lang w:eastAsia="en-US"/>
        </w:rPr>
        <w:t>session activation</w:t>
      </w:r>
      <w:r w:rsidRPr="008261BA">
        <w:rPr>
          <w:lang w:eastAsia="en-US"/>
        </w:rPr>
        <w:t xml:space="preserve"> </w:t>
      </w:r>
    </w:p>
    <w:p w14:paraId="77FFD1AF" w14:textId="4A605516" w:rsidR="00AD4B42" w:rsidRDefault="009C4106" w:rsidP="00AD4B42">
      <w:pPr>
        <w:rPr>
          <w:lang w:eastAsia="en-US"/>
        </w:rPr>
      </w:pPr>
      <w:r>
        <w:rPr>
          <w:lang w:eastAsia="en-US"/>
        </w:rPr>
        <w:t xml:space="preserve">RAN2#124 made </w:t>
      </w:r>
      <w:r w:rsidR="00462DE3">
        <w:rPr>
          <w:lang w:eastAsia="en-US"/>
        </w:rPr>
        <w:t>below</w:t>
      </w:r>
      <w:r>
        <w:rPr>
          <w:lang w:eastAsia="en-US"/>
        </w:rPr>
        <w:t xml:space="preserve"> agreement</w:t>
      </w:r>
      <w:r w:rsidR="00462DE3">
        <w:rPr>
          <w:lang w:eastAsia="en-US"/>
        </w:rPr>
        <w:t>s</w:t>
      </w:r>
      <w:r>
        <w:rPr>
          <w:lang w:eastAsia="en-US"/>
        </w:rPr>
        <w:t xml:space="preserve"> for SDT and multicast reception</w:t>
      </w:r>
    </w:p>
    <w:p w14:paraId="50285006" w14:textId="77777777" w:rsidR="009C4106" w:rsidRPr="009C4106" w:rsidRDefault="009C4106" w:rsidP="009C4106">
      <w:pPr>
        <w:pStyle w:val="Agreement"/>
        <w:numPr>
          <w:ilvl w:val="0"/>
          <w:numId w:val="16"/>
        </w:numPr>
        <w:rPr>
          <w:rFonts w:ascii="Times New Roman" w:hAnsi="Times New Roman"/>
        </w:rPr>
      </w:pPr>
      <w:r w:rsidRPr="009C4106">
        <w:rPr>
          <w:rFonts w:ascii="Times New Roman" w:hAnsi="Times New Roman"/>
        </w:rPr>
        <w:t>The UE is not required to monitor group Paging during SDT procedure.</w:t>
      </w:r>
    </w:p>
    <w:p w14:paraId="3592DB2F" w14:textId="77777777" w:rsidR="009C4106" w:rsidRPr="009C4106" w:rsidRDefault="009C4106" w:rsidP="009C4106">
      <w:pPr>
        <w:pStyle w:val="Agreement"/>
        <w:numPr>
          <w:ilvl w:val="0"/>
          <w:numId w:val="16"/>
        </w:numPr>
        <w:rPr>
          <w:rFonts w:ascii="Times New Roman" w:hAnsi="Times New Roman"/>
        </w:rPr>
      </w:pPr>
      <w:r w:rsidRPr="009C4106">
        <w:rPr>
          <w:rFonts w:ascii="Times New Roman" w:hAnsi="Times New Roman"/>
        </w:rPr>
        <w:t xml:space="preserve">The understanding is NW can send the UE directly to INACTIVE with PTM </w:t>
      </w:r>
      <w:proofErr w:type="spellStart"/>
      <w:r w:rsidRPr="009C4106">
        <w:rPr>
          <w:rFonts w:ascii="Times New Roman" w:hAnsi="Times New Roman"/>
        </w:rPr>
        <w:t>config</w:t>
      </w:r>
      <w:proofErr w:type="spellEnd"/>
      <w:r w:rsidRPr="009C4106">
        <w:rPr>
          <w:rFonts w:ascii="Times New Roman" w:hAnsi="Times New Roman"/>
        </w:rPr>
        <w:t xml:space="preserve"> for MC in INACTIVE. </w:t>
      </w:r>
    </w:p>
    <w:p w14:paraId="67B592FD" w14:textId="3C03CE5B" w:rsidR="000D0569" w:rsidRDefault="009C4106" w:rsidP="009C4106">
      <w:pPr>
        <w:spacing w:before="240"/>
        <w:rPr>
          <w:lang w:eastAsia="en-US"/>
        </w:rPr>
      </w:pPr>
      <w:r>
        <w:rPr>
          <w:lang w:eastAsia="en-US"/>
        </w:rPr>
        <w:t xml:space="preserve">However, </w:t>
      </w:r>
      <w:r w:rsidR="00462DE3">
        <w:rPr>
          <w:lang w:eastAsia="en-US"/>
        </w:rPr>
        <w:t xml:space="preserve">these agreements </w:t>
      </w:r>
      <w:proofErr w:type="gramStart"/>
      <w:r w:rsidR="00462DE3">
        <w:rPr>
          <w:lang w:eastAsia="en-US"/>
        </w:rPr>
        <w:t>are</w:t>
      </w:r>
      <w:r>
        <w:rPr>
          <w:lang w:eastAsia="en-US"/>
        </w:rPr>
        <w:t xml:space="preserve"> not </w:t>
      </w:r>
      <w:r w:rsidR="00616A67">
        <w:rPr>
          <w:lang w:eastAsia="en-US"/>
        </w:rPr>
        <w:t xml:space="preserve">clearly </w:t>
      </w:r>
      <w:r>
        <w:rPr>
          <w:lang w:eastAsia="en-US"/>
        </w:rPr>
        <w:t>reflected</w:t>
      </w:r>
      <w:proofErr w:type="gramEnd"/>
      <w:r>
        <w:rPr>
          <w:lang w:eastAsia="en-US"/>
        </w:rPr>
        <w:t xml:space="preserve"> in RRC specification.</w:t>
      </w:r>
    </w:p>
    <w:p w14:paraId="30579750" w14:textId="3C7C3769" w:rsidR="007B2A58" w:rsidRDefault="00616A67" w:rsidP="00616A67">
      <w:pPr>
        <w:spacing w:before="240" w:after="0"/>
        <w:rPr>
          <w:lang w:eastAsia="en-US"/>
        </w:rPr>
      </w:pPr>
      <w:r>
        <w:rPr>
          <w:lang w:eastAsia="en-US"/>
        </w:rPr>
        <w:t>In our understanding, as compared</w:t>
      </w:r>
      <w:r w:rsidR="007B2A58">
        <w:rPr>
          <w:lang w:eastAsia="en-US"/>
        </w:rPr>
        <w:t xml:space="preserve"> to state transition from RRC_CONNECTED to RRC_INACTIVE, the </w:t>
      </w:r>
      <w:r w:rsidR="008915B2">
        <w:rPr>
          <w:lang w:eastAsia="en-US"/>
        </w:rPr>
        <w:t xml:space="preserve">multicast session activation during SDT </w:t>
      </w:r>
      <w:r w:rsidR="007B2A58">
        <w:rPr>
          <w:lang w:eastAsia="en-US"/>
        </w:rPr>
        <w:t>(</w:t>
      </w:r>
      <w:r w:rsidR="008915B2">
        <w:rPr>
          <w:lang w:eastAsia="en-US"/>
        </w:rPr>
        <w:t xml:space="preserve">by receiving </w:t>
      </w:r>
      <w:proofErr w:type="spellStart"/>
      <w:r w:rsidR="008915B2">
        <w:rPr>
          <w:lang w:eastAsia="en-US"/>
        </w:rPr>
        <w:t>RRCRelease</w:t>
      </w:r>
      <w:proofErr w:type="spellEnd"/>
      <w:r w:rsidR="008915B2">
        <w:rPr>
          <w:lang w:eastAsia="en-US"/>
        </w:rPr>
        <w:t xml:space="preserve"> with </w:t>
      </w:r>
      <w:proofErr w:type="spellStart"/>
      <w:r w:rsidR="008915B2">
        <w:rPr>
          <w:lang w:eastAsia="en-US"/>
        </w:rPr>
        <w:t>suspendConfig</w:t>
      </w:r>
      <w:proofErr w:type="spellEnd"/>
      <w:r w:rsidR="007B2A58">
        <w:rPr>
          <w:lang w:eastAsia="en-US"/>
        </w:rPr>
        <w:t>)</w:t>
      </w:r>
      <w:r w:rsidR="008915B2">
        <w:rPr>
          <w:lang w:eastAsia="en-US"/>
        </w:rPr>
        <w:t xml:space="preserve"> </w:t>
      </w:r>
      <w:r w:rsidR="007B2A58">
        <w:rPr>
          <w:lang w:eastAsia="en-US"/>
        </w:rPr>
        <w:t>is different:</w:t>
      </w:r>
    </w:p>
    <w:p w14:paraId="111739CA" w14:textId="2C1B5484" w:rsidR="009C4106" w:rsidRDefault="00616A67" w:rsidP="00616A67">
      <w:pPr>
        <w:pStyle w:val="ListParagraph"/>
        <w:numPr>
          <w:ilvl w:val="0"/>
          <w:numId w:val="17"/>
        </w:numPr>
        <w:spacing w:before="120" w:after="120"/>
        <w:ind w:left="714" w:hanging="357"/>
        <w:rPr>
          <w:lang w:eastAsia="en-US"/>
        </w:rPr>
      </w:pPr>
      <w:r>
        <w:rPr>
          <w:lang w:eastAsia="en-US"/>
        </w:rPr>
        <w:t>N</w:t>
      </w:r>
      <w:r w:rsidR="007B2A58">
        <w:rPr>
          <w:lang w:eastAsia="en-US"/>
        </w:rPr>
        <w:t>o RRC state change</w:t>
      </w:r>
      <w:r>
        <w:rPr>
          <w:lang w:eastAsia="en-US"/>
        </w:rPr>
        <w:t xml:space="preserve"> is</w:t>
      </w:r>
      <w:r w:rsidR="007B2A58">
        <w:rPr>
          <w:lang w:eastAsia="en-US"/>
        </w:rPr>
        <w:t xml:space="preserve"> involved</w:t>
      </w:r>
    </w:p>
    <w:p w14:paraId="27DF6E95" w14:textId="16B2AE67" w:rsidR="007B2A58" w:rsidRDefault="007B2A58" w:rsidP="00616A67">
      <w:pPr>
        <w:pStyle w:val="ListParagraph"/>
        <w:numPr>
          <w:ilvl w:val="0"/>
          <w:numId w:val="17"/>
        </w:numPr>
        <w:spacing w:before="120" w:after="120"/>
        <w:ind w:left="714" w:hanging="357"/>
        <w:rPr>
          <w:lang w:eastAsia="en-US"/>
        </w:rPr>
      </w:pPr>
      <w:r>
        <w:rPr>
          <w:lang w:eastAsia="en-US"/>
        </w:rPr>
        <w:t>Expected behaviour should be as if a group paging is received that causes a multicast session activation</w:t>
      </w:r>
    </w:p>
    <w:p w14:paraId="1E0BB837" w14:textId="4453A218" w:rsidR="007B2A58" w:rsidRDefault="007B2A58" w:rsidP="00616A67">
      <w:pPr>
        <w:pStyle w:val="ListParagraph"/>
        <w:numPr>
          <w:ilvl w:val="0"/>
          <w:numId w:val="17"/>
        </w:numPr>
        <w:spacing w:before="120" w:after="120"/>
        <w:ind w:left="714" w:hanging="357"/>
        <w:rPr>
          <w:lang w:eastAsia="en-US"/>
        </w:rPr>
      </w:pPr>
      <w:r>
        <w:rPr>
          <w:lang w:eastAsia="en-US"/>
        </w:rPr>
        <w:t>Cell selection should not be applicable as any cell change would cause SDT procedure failure and UE goes to RRC_IDLE.</w:t>
      </w:r>
    </w:p>
    <w:p w14:paraId="1D80C5ED" w14:textId="032C11E2" w:rsidR="007B2A58" w:rsidRDefault="00C0017F" w:rsidP="00616A67">
      <w:pPr>
        <w:pStyle w:val="ListParagraph"/>
        <w:numPr>
          <w:ilvl w:val="0"/>
          <w:numId w:val="17"/>
        </w:numPr>
        <w:spacing w:before="120" w:after="120"/>
        <w:ind w:left="714" w:hanging="357"/>
        <w:rPr>
          <w:lang w:eastAsia="en-US"/>
        </w:rPr>
      </w:pPr>
      <w:r>
        <w:rPr>
          <w:lang w:eastAsia="en-US"/>
        </w:rPr>
        <w:t xml:space="preserve">Any </w:t>
      </w:r>
      <w:r w:rsidR="007B2A58">
        <w:rPr>
          <w:lang w:eastAsia="en-US"/>
        </w:rPr>
        <w:t xml:space="preserve">MAC reset </w:t>
      </w:r>
      <w:r w:rsidR="00931E7A">
        <w:rPr>
          <w:lang w:eastAsia="en-US"/>
        </w:rPr>
        <w:t xml:space="preserve">in the same RRC state </w:t>
      </w:r>
      <w:r w:rsidR="007B2A58">
        <w:rPr>
          <w:lang w:eastAsia="en-US"/>
        </w:rPr>
        <w:t>would cause potential loss of multicast data.</w:t>
      </w:r>
    </w:p>
    <w:p w14:paraId="21A26EC3" w14:textId="7431B47A" w:rsidR="007B2A58" w:rsidRDefault="007B2A58" w:rsidP="007B2A58">
      <w:pPr>
        <w:rPr>
          <w:lang w:eastAsia="en-US"/>
        </w:rPr>
      </w:pPr>
      <w:r w:rsidRPr="007B2A58">
        <w:rPr>
          <w:lang w:eastAsia="en-US"/>
        </w:rPr>
        <w:t>Given above reasoning, we propose to capture handling of multicast session activation during SDT alike a group paging to receive multicast session in RRC_INACTIVE.</w:t>
      </w:r>
      <w:r>
        <w:rPr>
          <w:lang w:eastAsia="en-US"/>
        </w:rPr>
        <w:t xml:space="preserve"> Notably, this </w:t>
      </w:r>
      <w:proofErr w:type="gramStart"/>
      <w:r>
        <w:rPr>
          <w:lang w:eastAsia="en-US"/>
        </w:rPr>
        <w:t>is also aligned</w:t>
      </w:r>
      <w:proofErr w:type="gramEnd"/>
      <w:r>
        <w:rPr>
          <w:lang w:eastAsia="en-US"/>
        </w:rPr>
        <w:t xml:space="preserve"> with the </w:t>
      </w:r>
      <w:r w:rsidR="000D0569">
        <w:rPr>
          <w:lang w:eastAsia="en-US"/>
        </w:rPr>
        <w:t xml:space="preserve">SDT approach when </w:t>
      </w:r>
      <w:proofErr w:type="spellStart"/>
      <w:r w:rsidR="000D0569" w:rsidRPr="000D0569">
        <w:rPr>
          <w:i/>
          <w:lang w:eastAsia="en-US"/>
        </w:rPr>
        <w:t>suspendConfig</w:t>
      </w:r>
      <w:proofErr w:type="spellEnd"/>
      <w:r w:rsidR="000D0569">
        <w:rPr>
          <w:lang w:eastAsia="en-US"/>
        </w:rPr>
        <w:t xml:space="preserve"> includes </w:t>
      </w:r>
      <w:proofErr w:type="spellStart"/>
      <w:r w:rsidR="000D0569" w:rsidRPr="000D0569">
        <w:rPr>
          <w:i/>
          <w:lang w:eastAsia="en-US"/>
        </w:rPr>
        <w:t>resumeIndication</w:t>
      </w:r>
      <w:proofErr w:type="spellEnd"/>
      <w:r w:rsidR="00C0017F">
        <w:rPr>
          <w:i/>
          <w:lang w:eastAsia="en-US"/>
        </w:rPr>
        <w:t xml:space="preserve"> </w:t>
      </w:r>
      <w:r w:rsidR="00C0017F" w:rsidRPr="00C0017F">
        <w:rPr>
          <w:lang w:eastAsia="en-US"/>
        </w:rPr>
        <w:t xml:space="preserve">and UE </w:t>
      </w:r>
      <w:r w:rsidR="00C0017F" w:rsidRPr="00C0017F">
        <w:t>performs the actions as if the UE received</w:t>
      </w:r>
      <w:r w:rsidR="00C0017F">
        <w:t xml:space="preserve"> </w:t>
      </w:r>
      <w:r w:rsidR="00C0017F">
        <w:rPr>
          <w:i/>
        </w:rPr>
        <w:t>Paging</w:t>
      </w:r>
      <w:r w:rsidR="00C0017F">
        <w:t xml:space="preserve"> message with the </w:t>
      </w:r>
      <w:proofErr w:type="spellStart"/>
      <w:r w:rsidR="00C0017F">
        <w:rPr>
          <w:i/>
        </w:rPr>
        <w:t>ue</w:t>
      </w:r>
      <w:proofErr w:type="spellEnd"/>
      <w:r w:rsidR="00C0017F">
        <w:rPr>
          <w:i/>
        </w:rPr>
        <w:t>-Identity</w:t>
      </w:r>
      <w:r w:rsidR="00C0017F">
        <w:t xml:space="preserve"> included in the </w:t>
      </w:r>
      <w:proofErr w:type="spellStart"/>
      <w:r w:rsidR="00C0017F">
        <w:rPr>
          <w:i/>
        </w:rPr>
        <w:t>PagingRecord</w:t>
      </w:r>
      <w:proofErr w:type="spellEnd"/>
      <w:r w:rsidR="00C0017F">
        <w:t xml:space="preserve"> matching the UE's stored </w:t>
      </w:r>
      <w:proofErr w:type="spellStart"/>
      <w:r w:rsidR="00C0017F">
        <w:rPr>
          <w:i/>
        </w:rPr>
        <w:t>fullI</w:t>
      </w:r>
      <w:proofErr w:type="spellEnd"/>
      <w:r w:rsidR="00C0017F">
        <w:rPr>
          <w:i/>
        </w:rPr>
        <w:t>-RNTI.</w:t>
      </w:r>
    </w:p>
    <w:p w14:paraId="2640E38E" w14:textId="225EC91F" w:rsidR="000D0569" w:rsidRPr="000D0569" w:rsidRDefault="000D0569" w:rsidP="000D0569">
      <w:pPr>
        <w:ind w:left="284"/>
        <w:rPr>
          <w:b/>
          <w:lang w:eastAsia="en-US"/>
        </w:rPr>
      </w:pPr>
      <w:r w:rsidRPr="000D0569">
        <w:rPr>
          <w:b/>
          <w:i/>
          <w:lang w:eastAsia="en-US"/>
        </w:rPr>
        <w:t>Observation 1</w:t>
      </w:r>
      <w:r w:rsidRPr="000D0569">
        <w:rPr>
          <w:b/>
          <w:lang w:eastAsia="en-US"/>
        </w:rPr>
        <w:t xml:space="preserve">: </w:t>
      </w:r>
      <w:r w:rsidR="00C0017F" w:rsidRPr="00616A67">
        <w:rPr>
          <w:b/>
          <w:lang w:eastAsia="en-US"/>
        </w:rPr>
        <w:t>M</w:t>
      </w:r>
      <w:r w:rsidRPr="00616A67">
        <w:rPr>
          <w:b/>
          <w:lang w:eastAsia="en-US"/>
        </w:rPr>
        <w:t xml:space="preserve">ulticast session activation during SDT is alike a group paging to receive multicast session in RRC_INACTIVE. No RRC state </w:t>
      </w:r>
      <w:proofErr w:type="spellStart"/>
      <w:r w:rsidRPr="00616A67">
        <w:rPr>
          <w:b/>
          <w:lang w:eastAsia="en-US"/>
        </w:rPr>
        <w:t>state</w:t>
      </w:r>
      <w:proofErr w:type="spellEnd"/>
      <w:r w:rsidRPr="00616A67">
        <w:rPr>
          <w:b/>
          <w:lang w:eastAsia="en-US"/>
        </w:rPr>
        <w:t xml:space="preserve">, cell change or MAC reset should be applicable. There is a similar reference in RRC specification for SDT approach when </w:t>
      </w:r>
      <w:proofErr w:type="spellStart"/>
      <w:r w:rsidRPr="00616A67">
        <w:rPr>
          <w:b/>
          <w:i/>
          <w:lang w:eastAsia="en-US"/>
        </w:rPr>
        <w:t>suspendConfig</w:t>
      </w:r>
      <w:proofErr w:type="spellEnd"/>
      <w:r w:rsidRPr="00616A67">
        <w:rPr>
          <w:b/>
          <w:lang w:eastAsia="en-US"/>
        </w:rPr>
        <w:t xml:space="preserve"> includes </w:t>
      </w:r>
      <w:proofErr w:type="spellStart"/>
      <w:r w:rsidRPr="00616A67">
        <w:rPr>
          <w:b/>
          <w:i/>
          <w:lang w:eastAsia="en-US"/>
        </w:rPr>
        <w:t>resumeIndication</w:t>
      </w:r>
      <w:proofErr w:type="spellEnd"/>
      <w:r w:rsidRPr="00616A67">
        <w:rPr>
          <w:b/>
          <w:lang w:eastAsia="en-US"/>
        </w:rPr>
        <w:t>.</w:t>
      </w:r>
    </w:p>
    <w:p w14:paraId="59CB699D" w14:textId="2CB4043B" w:rsidR="00FE2CBB" w:rsidRPr="000D0569" w:rsidRDefault="00FE2CBB" w:rsidP="00FE2CBB">
      <w:pPr>
        <w:ind w:left="284"/>
        <w:rPr>
          <w:b/>
          <w:lang w:eastAsia="en-US"/>
        </w:rPr>
      </w:pPr>
      <w:r w:rsidRPr="000D0569">
        <w:rPr>
          <w:b/>
          <w:lang w:eastAsia="en-US"/>
        </w:rPr>
        <w:t>Proposal 1: RAN2 to agree</w:t>
      </w:r>
      <w:r w:rsidR="000D0569">
        <w:rPr>
          <w:b/>
          <w:lang w:eastAsia="en-US"/>
        </w:rPr>
        <w:t xml:space="preserve"> that </w:t>
      </w:r>
      <w:r w:rsidR="000D0569" w:rsidRPr="000D0569">
        <w:rPr>
          <w:b/>
          <w:lang w:eastAsia="en-US"/>
        </w:rPr>
        <w:t>handling of multicast session activation during SDT</w:t>
      </w:r>
      <w:r w:rsidR="000D0569">
        <w:rPr>
          <w:b/>
          <w:lang w:eastAsia="en-US"/>
        </w:rPr>
        <w:t xml:space="preserve"> should be</w:t>
      </w:r>
      <w:r w:rsidR="000D0569" w:rsidRPr="000D0569">
        <w:rPr>
          <w:b/>
          <w:lang w:eastAsia="en-US"/>
        </w:rPr>
        <w:t xml:space="preserve"> alike a group paging to receive multicast session in RRC_INACTIVE</w:t>
      </w:r>
      <w:r w:rsidR="00322214" w:rsidRPr="000D0569">
        <w:rPr>
          <w:b/>
          <w:lang w:eastAsia="en-US"/>
        </w:rPr>
        <w:t xml:space="preserve"> </w:t>
      </w:r>
      <w:r w:rsidRPr="000D0569">
        <w:rPr>
          <w:b/>
          <w:lang w:eastAsia="en-US"/>
        </w:rPr>
        <w:t>and adop</w:t>
      </w:r>
      <w:r w:rsidR="00A6072A" w:rsidRPr="000D0569">
        <w:rPr>
          <w:b/>
          <w:lang w:eastAsia="en-US"/>
        </w:rPr>
        <w:t>t the provided text proposal TP1</w:t>
      </w:r>
      <w:r w:rsidRPr="000D0569">
        <w:rPr>
          <w:b/>
          <w:lang w:eastAsia="en-US"/>
        </w:rPr>
        <w:t>.</w:t>
      </w:r>
    </w:p>
    <w:p w14:paraId="7A1BB360" w14:textId="1A2D178F" w:rsidR="00FE2CBB" w:rsidRPr="00E30877" w:rsidRDefault="00FE2CBB" w:rsidP="00FE2CBB">
      <w:pPr>
        <w:pStyle w:val="ListParagraph"/>
        <w:ind w:left="0"/>
        <w:rPr>
          <w:rFonts w:eastAsia="Malgun Gothic"/>
          <w:b/>
          <w:color w:val="0070C0"/>
          <w:lang w:val="en-US" w:eastAsia="ko-KR"/>
        </w:rPr>
      </w:pPr>
      <w:r w:rsidRPr="00E30877">
        <w:rPr>
          <w:rFonts w:eastAsia="Malgun Gothic"/>
          <w:b/>
          <w:color w:val="0070C0"/>
          <w:lang w:val="en-US" w:eastAsia="ko-KR"/>
        </w:rPr>
        <w:t>Text Proposal</w:t>
      </w:r>
      <w:r>
        <w:rPr>
          <w:rFonts w:eastAsia="Malgun Gothic"/>
          <w:b/>
          <w:color w:val="0070C0"/>
          <w:lang w:val="en-US" w:eastAsia="ko-KR"/>
        </w:rPr>
        <w:t>: TP</w:t>
      </w:r>
      <w:r w:rsidR="00A6072A">
        <w:rPr>
          <w:rFonts w:eastAsia="Malgun Gothic"/>
          <w:b/>
          <w:color w:val="0070C0"/>
          <w:lang w:val="en-US" w:eastAsia="ko-KR"/>
        </w:rPr>
        <w:t>1</w:t>
      </w:r>
    </w:p>
    <w:tbl>
      <w:tblPr>
        <w:tblStyle w:val="TableGrid"/>
        <w:tblW w:w="0" w:type="auto"/>
        <w:tblInd w:w="0" w:type="dxa"/>
        <w:tblLook w:val="04A0" w:firstRow="1" w:lastRow="0" w:firstColumn="1" w:lastColumn="0" w:noHBand="0" w:noVBand="1"/>
      </w:tblPr>
      <w:tblGrid>
        <w:gridCol w:w="9631"/>
      </w:tblGrid>
      <w:tr w:rsidR="00FE2CBB" w14:paraId="0673D41F" w14:textId="77777777" w:rsidTr="00826626">
        <w:tc>
          <w:tcPr>
            <w:tcW w:w="9631" w:type="dxa"/>
          </w:tcPr>
          <w:p w14:paraId="3E453FBF" w14:textId="77777777" w:rsidR="00924E19" w:rsidRDefault="00924E19" w:rsidP="00924E19">
            <w:pPr>
              <w:pStyle w:val="Heading4"/>
            </w:pPr>
            <w:bookmarkStart w:id="14" w:name="_Toc156129794"/>
            <w:bookmarkStart w:id="15" w:name="_Toc60776816"/>
            <w:r>
              <w:lastRenderedPageBreak/>
              <w:t>5.3.8.3</w:t>
            </w:r>
            <w:r>
              <w:tab/>
              <w:t xml:space="preserve">Reception of the </w:t>
            </w:r>
            <w:proofErr w:type="spellStart"/>
            <w:r>
              <w:rPr>
                <w:i/>
              </w:rPr>
              <w:t>RRCRelease</w:t>
            </w:r>
            <w:proofErr w:type="spellEnd"/>
            <w:r>
              <w:t xml:space="preserve"> by the UE</w:t>
            </w:r>
            <w:bookmarkEnd w:id="14"/>
            <w:bookmarkEnd w:id="15"/>
          </w:p>
          <w:p w14:paraId="517378D3" w14:textId="4965E782" w:rsidR="005315D6" w:rsidRDefault="00924E19" w:rsidP="00C518F0">
            <w:pPr>
              <w:ind w:left="568" w:hanging="284"/>
            </w:pPr>
            <w:r>
              <w:t>&lt;Omitted Text&gt;</w:t>
            </w:r>
          </w:p>
          <w:p w14:paraId="673E8C6F" w14:textId="20B4C197" w:rsidR="00C518F0" w:rsidRPr="00B81B3B" w:rsidRDefault="00C518F0" w:rsidP="00C518F0">
            <w:pPr>
              <w:ind w:left="568" w:hanging="284"/>
            </w:pPr>
            <w:r w:rsidRPr="002A17F0">
              <w:t>1&gt;</w:t>
            </w:r>
            <w:r w:rsidRPr="002A17F0">
              <w:tab/>
              <w:t xml:space="preserve">if the </w:t>
            </w:r>
            <w:proofErr w:type="spellStart"/>
            <w:r w:rsidRPr="00B81B3B">
              <w:rPr>
                <w:i/>
              </w:rPr>
              <w:t>RRCRelease</w:t>
            </w:r>
            <w:proofErr w:type="spellEnd"/>
            <w:r w:rsidRPr="002A17F0">
              <w:t xml:space="preserve"> includes </w:t>
            </w:r>
            <w:proofErr w:type="spellStart"/>
            <w:r w:rsidRPr="00B81B3B">
              <w:rPr>
                <w:i/>
              </w:rPr>
              <w:t>suspendConfig</w:t>
            </w:r>
            <w:proofErr w:type="spellEnd"/>
            <w:r w:rsidRPr="002A17F0">
              <w:t>:</w:t>
            </w:r>
          </w:p>
          <w:p w14:paraId="659E5AC9" w14:textId="3219B04D" w:rsidR="00C518F0" w:rsidRPr="00136FA7" w:rsidRDefault="00C518F0" w:rsidP="00C518F0">
            <w:pPr>
              <w:pStyle w:val="B2"/>
              <w:rPr>
                <w:i/>
                <w:color w:val="0070C0"/>
                <w:u w:val="single"/>
              </w:rPr>
            </w:pPr>
            <w:r w:rsidRPr="00136FA7">
              <w:rPr>
                <w:rFonts w:eastAsia="MS Mincho"/>
                <w:color w:val="0070C0"/>
                <w:u w:val="single"/>
              </w:rPr>
              <w:t xml:space="preserve">2&gt; if SDT procedure is ongoing, and </w:t>
            </w:r>
            <w:bookmarkStart w:id="16" w:name="_Hlk151652745"/>
            <w:proofErr w:type="spellStart"/>
            <w:r w:rsidRPr="00136FA7">
              <w:rPr>
                <w:i/>
                <w:color w:val="0070C0"/>
                <w:u w:val="single"/>
              </w:rPr>
              <w:t>multicastConfigInactive</w:t>
            </w:r>
            <w:bookmarkEnd w:id="16"/>
            <w:proofErr w:type="spellEnd"/>
            <w:r w:rsidRPr="00136FA7">
              <w:rPr>
                <w:color w:val="0070C0"/>
                <w:u w:val="single"/>
              </w:rPr>
              <w:t xml:space="preserve"> is configured to indicate activation of at least one multicast session:</w:t>
            </w:r>
          </w:p>
          <w:p w14:paraId="53CCA585" w14:textId="478FF5AA" w:rsidR="00C518F0" w:rsidRPr="00136FA7" w:rsidRDefault="00C518F0" w:rsidP="00C518F0">
            <w:pPr>
              <w:pStyle w:val="B3"/>
              <w:rPr>
                <w:color w:val="0070C0"/>
                <w:u w:val="single"/>
                <w:lang w:val="fi-FI"/>
              </w:rPr>
            </w:pPr>
            <w:r w:rsidRPr="00136FA7">
              <w:rPr>
                <w:color w:val="0070C0"/>
                <w:u w:val="single"/>
              </w:rPr>
              <w:t xml:space="preserve">3&gt; perform the actions as if the UE received </w:t>
            </w:r>
            <w:r w:rsidRPr="00136FA7">
              <w:rPr>
                <w:i/>
                <w:color w:val="0070C0"/>
                <w:u w:val="single"/>
              </w:rPr>
              <w:t>Paging</w:t>
            </w:r>
            <w:r w:rsidRPr="00136FA7">
              <w:rPr>
                <w:color w:val="0070C0"/>
                <w:u w:val="single"/>
              </w:rPr>
              <w:t xml:space="preserve"> message with the </w:t>
            </w:r>
            <w:r w:rsidRPr="00136FA7">
              <w:rPr>
                <w:i/>
                <w:color w:val="0070C0"/>
                <w:u w:val="single"/>
              </w:rPr>
              <w:t xml:space="preserve">TMGI </w:t>
            </w:r>
            <w:r w:rsidRPr="00136FA7">
              <w:rPr>
                <w:color w:val="0070C0"/>
                <w:u w:val="single"/>
              </w:rPr>
              <w:t xml:space="preserve">of the multicast session and </w:t>
            </w:r>
            <w:proofErr w:type="spellStart"/>
            <w:r w:rsidRPr="00136FA7">
              <w:rPr>
                <w:i/>
                <w:color w:val="0070C0"/>
                <w:u w:val="single"/>
              </w:rPr>
              <w:t>inactiveReceptionAllowed</w:t>
            </w:r>
            <w:proofErr w:type="spellEnd"/>
            <w:r w:rsidRPr="00136FA7">
              <w:rPr>
                <w:color w:val="0070C0"/>
                <w:u w:val="single"/>
              </w:rPr>
              <w:t xml:space="preserve"> included in the </w:t>
            </w:r>
            <w:proofErr w:type="spellStart"/>
            <w:r w:rsidRPr="00136FA7">
              <w:rPr>
                <w:i/>
                <w:color w:val="0070C0"/>
                <w:u w:val="single"/>
              </w:rPr>
              <w:t>pagingGroupList</w:t>
            </w:r>
            <w:proofErr w:type="spellEnd"/>
            <w:r w:rsidRPr="00136FA7">
              <w:rPr>
                <w:color w:val="0070C0"/>
                <w:u w:val="single"/>
              </w:rPr>
              <w:t>, as specified in clause 5.3.2.3;</w:t>
            </w:r>
          </w:p>
          <w:p w14:paraId="5D1A963A" w14:textId="77777777" w:rsidR="00FE2CBB" w:rsidRDefault="005315D6" w:rsidP="00826626">
            <w:pPr>
              <w:pStyle w:val="B2"/>
              <w:rPr>
                <w:rFonts w:eastAsia="Malgun Gothic"/>
                <w:color w:val="0070C0"/>
                <w:u w:val="single"/>
                <w:lang w:val="en-US" w:eastAsia="ko-KR"/>
              </w:rPr>
            </w:pPr>
            <w:r w:rsidRPr="00136FA7">
              <w:rPr>
                <w:rFonts w:eastAsia="Malgun Gothic"/>
                <w:color w:val="0070C0"/>
                <w:u w:val="single"/>
                <w:lang w:val="en-US" w:eastAsia="ko-KR"/>
              </w:rPr>
              <w:t xml:space="preserve">   3&gt; the procedure ends.</w:t>
            </w:r>
          </w:p>
          <w:p w14:paraId="36C6F219" w14:textId="77777777" w:rsidR="00924E19" w:rsidRDefault="00924E19" w:rsidP="00924E19">
            <w:pPr>
              <w:pStyle w:val="B2"/>
              <w:rPr>
                <w:lang w:val="fi-FI"/>
              </w:rPr>
            </w:pPr>
            <w:r>
              <w:t>2&gt;</w:t>
            </w:r>
            <w:r>
              <w:tab/>
              <w:t>reset MAC and release the default MAC Cell Group configuration, if any;</w:t>
            </w:r>
          </w:p>
          <w:p w14:paraId="09427A9C" w14:textId="77777777" w:rsidR="00924E19" w:rsidRDefault="00924E19" w:rsidP="00924E19">
            <w:pPr>
              <w:pStyle w:val="B2"/>
            </w:pPr>
            <w:r>
              <w:t>2&gt;</w:t>
            </w:r>
            <w:r>
              <w:tab/>
              <w:t xml:space="preserve">apply the received </w:t>
            </w:r>
            <w:proofErr w:type="spellStart"/>
            <w:r>
              <w:rPr>
                <w:i/>
              </w:rPr>
              <w:t>suspendConfig</w:t>
            </w:r>
            <w:proofErr w:type="spellEnd"/>
            <w:r>
              <w:rPr>
                <w:i/>
              </w:rPr>
              <w:t xml:space="preserve"> </w:t>
            </w:r>
            <w:r>
              <w:t xml:space="preserve">except the received </w:t>
            </w:r>
            <w:proofErr w:type="spellStart"/>
            <w:r>
              <w:rPr>
                <w:i/>
              </w:rPr>
              <w:t>nextHopChainingCount</w:t>
            </w:r>
            <w:proofErr w:type="spellEnd"/>
            <w:r>
              <w:t>;</w:t>
            </w:r>
          </w:p>
          <w:p w14:paraId="0CA73A4A" w14:textId="052F63B5" w:rsidR="00924E19" w:rsidRDefault="00924E19" w:rsidP="00924E19">
            <w:pPr>
              <w:ind w:left="568" w:hanging="284"/>
              <w:rPr>
                <w:rFonts w:eastAsia="Malgun Gothic"/>
                <w:b/>
                <w:lang w:val="en-US" w:eastAsia="ko-KR"/>
              </w:rPr>
            </w:pPr>
            <w:r>
              <w:t>&lt;Omitted Text&gt;</w:t>
            </w:r>
          </w:p>
        </w:tc>
      </w:tr>
    </w:tbl>
    <w:p w14:paraId="38135930" w14:textId="77777777" w:rsidR="00FE2CBB" w:rsidRPr="00AD4B42" w:rsidRDefault="00FE2CBB" w:rsidP="00AD4B42">
      <w:pPr>
        <w:rPr>
          <w:lang w:eastAsia="en-US"/>
        </w:rPr>
      </w:pPr>
    </w:p>
    <w:p w14:paraId="247F2736" w14:textId="2FB3E268" w:rsidR="008261BA" w:rsidRPr="008261BA" w:rsidRDefault="008261BA" w:rsidP="008261BA">
      <w:pPr>
        <w:pStyle w:val="Heading3"/>
        <w:spacing w:before="240"/>
        <w:ind w:left="1418"/>
        <w:rPr>
          <w:lang w:eastAsia="en-US"/>
        </w:rPr>
      </w:pPr>
      <w:r w:rsidRPr="008261BA">
        <w:rPr>
          <w:lang w:eastAsia="en-US"/>
        </w:rPr>
        <w:t>2.</w:t>
      </w:r>
      <w:r w:rsidR="00425189">
        <w:rPr>
          <w:lang w:eastAsia="en-US"/>
        </w:rPr>
        <w:t>1</w:t>
      </w:r>
      <w:r>
        <w:rPr>
          <w:lang w:eastAsia="en-US"/>
        </w:rPr>
        <w:t>.</w:t>
      </w:r>
      <w:r w:rsidR="00425189">
        <w:rPr>
          <w:lang w:eastAsia="en-US"/>
        </w:rPr>
        <w:t>2</w:t>
      </w:r>
      <w:r w:rsidRPr="008261BA">
        <w:rPr>
          <w:lang w:eastAsia="en-US"/>
        </w:rPr>
        <w:t xml:space="preserve"> SDT failure handling during multicast reception</w:t>
      </w:r>
    </w:p>
    <w:p w14:paraId="3D1002E8" w14:textId="77777777" w:rsidR="008261BA" w:rsidRPr="00DF34F4" w:rsidRDefault="008261BA" w:rsidP="008261BA">
      <w:pPr>
        <w:rPr>
          <w:lang w:eastAsia="en-US"/>
        </w:rPr>
      </w:pPr>
      <w:r w:rsidRPr="00DF34F4">
        <w:rPr>
          <w:lang w:eastAsia="en-US"/>
        </w:rPr>
        <w:t xml:space="preserve">In legacy, UE transits to RRC_IDLE upon unsuccessful completion of the SDT procedure. </w:t>
      </w:r>
      <w:proofErr w:type="gramStart"/>
      <w:r w:rsidRPr="00DF34F4">
        <w:rPr>
          <w:lang w:eastAsia="en-US"/>
        </w:rPr>
        <w:t xml:space="preserve">The unsuccessful completion of the SDT procedure can be due to many reasons including </w:t>
      </w:r>
      <w:r w:rsidRPr="00624AA2">
        <w:rPr>
          <w:lang w:eastAsia="en-US"/>
        </w:rPr>
        <w:t>cell re-selection</w:t>
      </w:r>
      <w:r w:rsidRPr="00DF34F4">
        <w:rPr>
          <w:lang w:eastAsia="en-US"/>
        </w:rPr>
        <w:t>, expiry of the SDT failure detection timer, a MAC entity reaching a configured maximum PRACH preamble threshold, an RLC entity reaching a configured maximum retransmission threshold, or expiry of SDT-specific timing alignment timer while SDT procedure is ongoing over Configured Grant (CG) and the UE has not received a response from the network after the initial PUSCH transmission.</w:t>
      </w:r>
      <w:proofErr w:type="gramEnd"/>
      <w:r w:rsidRPr="00DF34F4">
        <w:rPr>
          <w:lang w:eastAsia="en-US"/>
        </w:rPr>
        <w:t xml:space="preserve"> </w:t>
      </w:r>
    </w:p>
    <w:p w14:paraId="2A4C5247" w14:textId="0D24A41F" w:rsidR="008261BA" w:rsidRPr="00DF34F4" w:rsidRDefault="008261BA" w:rsidP="008261BA">
      <w:pPr>
        <w:rPr>
          <w:lang w:eastAsia="en-US"/>
        </w:rPr>
      </w:pPr>
      <w:r w:rsidRPr="00DF34F4">
        <w:rPr>
          <w:lang w:eastAsia="en-US"/>
        </w:rPr>
        <w:t xml:space="preserve">However, for UE configured for multicast reception in RRC_INACTIVE, this is </w:t>
      </w:r>
      <w:proofErr w:type="gramStart"/>
      <w:r w:rsidRPr="00DF34F4">
        <w:rPr>
          <w:lang w:eastAsia="en-US"/>
        </w:rPr>
        <w:t>drastic as the UE would lose the multicast session</w:t>
      </w:r>
      <w:r>
        <w:rPr>
          <w:lang w:eastAsia="en-US"/>
        </w:rPr>
        <w:t>(s)</w:t>
      </w:r>
      <w:proofErr w:type="gramEnd"/>
      <w:r w:rsidRPr="00DF34F4">
        <w:rPr>
          <w:lang w:eastAsia="en-US"/>
        </w:rPr>
        <w:t xml:space="preserve">. </w:t>
      </w:r>
      <w:r>
        <w:rPr>
          <w:lang w:eastAsia="en-US"/>
        </w:rPr>
        <w:t xml:space="preserve">As the SDT failure would cause the transition to RRC_IDLE, UE should inform upper layers about TMGI(s) for multicast session(s) that </w:t>
      </w:r>
      <w:r w:rsidR="004C123F">
        <w:rPr>
          <w:lang w:eastAsia="en-US"/>
        </w:rPr>
        <w:t xml:space="preserve">the </w:t>
      </w:r>
      <w:r w:rsidR="00840337">
        <w:rPr>
          <w:lang w:eastAsia="en-US"/>
        </w:rPr>
        <w:t xml:space="preserve">UE </w:t>
      </w:r>
      <w:proofErr w:type="gramStart"/>
      <w:r w:rsidR="00840337">
        <w:rPr>
          <w:lang w:eastAsia="en-US"/>
        </w:rPr>
        <w:t>is configured</w:t>
      </w:r>
      <w:proofErr w:type="gramEnd"/>
      <w:r w:rsidR="004C123F">
        <w:rPr>
          <w:lang w:eastAsia="en-US"/>
        </w:rPr>
        <w:t xml:space="preserve"> for</w:t>
      </w:r>
      <w:r w:rsidR="00840337">
        <w:rPr>
          <w:lang w:eastAsia="en-US"/>
        </w:rPr>
        <w:t xml:space="preserve"> multicast reception in RRC_INACTIVE and receiving</w:t>
      </w:r>
      <w:r>
        <w:rPr>
          <w:lang w:eastAsia="en-US"/>
        </w:rPr>
        <w:t xml:space="preserve"> in RRC_INACTIVE, to </w:t>
      </w:r>
      <w:proofErr w:type="spellStart"/>
      <w:r>
        <w:rPr>
          <w:lang w:eastAsia="en-US"/>
        </w:rPr>
        <w:t>enble</w:t>
      </w:r>
      <w:proofErr w:type="spellEnd"/>
      <w:r>
        <w:rPr>
          <w:lang w:eastAsia="en-US"/>
        </w:rPr>
        <w:t xml:space="preserve"> quick recovery by transiting to RRC_CONNECTED.</w:t>
      </w:r>
      <w:r w:rsidR="00E30877">
        <w:rPr>
          <w:lang w:eastAsia="en-US"/>
        </w:rPr>
        <w:t xml:space="preserve"> This behaviour is same as forwarding TMGI to upper layers when transiting to RRC_IDLE during group paging with </w:t>
      </w:r>
      <w:proofErr w:type="spellStart"/>
      <w:r w:rsidR="00E30877" w:rsidRPr="00E30877">
        <w:rPr>
          <w:i/>
          <w:lang w:eastAsia="en-US"/>
        </w:rPr>
        <w:t>ue</w:t>
      </w:r>
      <w:proofErr w:type="spellEnd"/>
      <w:r w:rsidR="00E30877" w:rsidRPr="00E30877">
        <w:rPr>
          <w:i/>
          <w:lang w:eastAsia="en-US"/>
        </w:rPr>
        <w:t>-Identity</w:t>
      </w:r>
      <w:r w:rsidR="00E30877">
        <w:rPr>
          <w:lang w:eastAsia="en-US"/>
        </w:rPr>
        <w:t xml:space="preserve"> included in any of the </w:t>
      </w:r>
      <w:proofErr w:type="spellStart"/>
      <w:r w:rsidR="00E30877">
        <w:rPr>
          <w:lang w:eastAsia="en-US"/>
        </w:rPr>
        <w:t>PagingRecord</w:t>
      </w:r>
      <w:proofErr w:type="spellEnd"/>
      <w:r w:rsidR="00E30877">
        <w:rPr>
          <w:lang w:eastAsia="en-US"/>
        </w:rPr>
        <w:t xml:space="preserve"> matches the UE identity allocated by upper layers (</w:t>
      </w:r>
      <w:r w:rsidR="00840337">
        <w:rPr>
          <w:lang w:eastAsia="en-US"/>
        </w:rPr>
        <w:t xml:space="preserve">i.e. </w:t>
      </w:r>
      <w:proofErr w:type="spellStart"/>
      <w:r w:rsidR="00E30877">
        <w:rPr>
          <w:lang w:eastAsia="en-US"/>
        </w:rPr>
        <w:t>erroraneous</w:t>
      </w:r>
      <w:proofErr w:type="spellEnd"/>
      <w:r w:rsidR="00E30877">
        <w:rPr>
          <w:lang w:eastAsia="en-US"/>
        </w:rPr>
        <w:t xml:space="preserve"> </w:t>
      </w:r>
      <w:r w:rsidR="00840337">
        <w:rPr>
          <w:lang w:eastAsia="en-US"/>
        </w:rPr>
        <w:t>case</w:t>
      </w:r>
      <w:r w:rsidR="00E30877">
        <w:rPr>
          <w:lang w:eastAsia="en-US"/>
        </w:rPr>
        <w:t xml:space="preserve"> of state mismatch between UE and network). </w:t>
      </w:r>
    </w:p>
    <w:p w14:paraId="4CFD3905" w14:textId="21E9D62E" w:rsidR="008261BA" w:rsidRPr="00FB01EF" w:rsidRDefault="008261BA" w:rsidP="008261BA">
      <w:pPr>
        <w:spacing w:after="120"/>
        <w:ind w:left="284"/>
        <w:rPr>
          <w:rFonts w:eastAsia="Malgun Gothic"/>
          <w:b/>
          <w:lang w:val="en-US" w:eastAsia="ko-KR"/>
        </w:rPr>
      </w:pPr>
      <w:r w:rsidRPr="00FB01EF">
        <w:rPr>
          <w:rFonts w:eastAsia="Malgun Gothic"/>
          <w:b/>
          <w:lang w:val="en-US" w:eastAsia="ko-KR"/>
        </w:rPr>
        <w:t xml:space="preserve">Proposal </w:t>
      </w:r>
      <w:r w:rsidR="00425189">
        <w:rPr>
          <w:rFonts w:eastAsia="Malgun Gothic"/>
          <w:b/>
          <w:lang w:val="en-US" w:eastAsia="ko-KR"/>
        </w:rPr>
        <w:t>2</w:t>
      </w:r>
      <w:r w:rsidRPr="00FB01EF">
        <w:rPr>
          <w:rFonts w:eastAsia="Malgun Gothic"/>
          <w:b/>
          <w:lang w:val="en-US" w:eastAsia="ko-KR"/>
        </w:rPr>
        <w:t xml:space="preserve">: Upon unsuccessful completion of the SDT procedure: </w:t>
      </w:r>
    </w:p>
    <w:p w14:paraId="29815CBE" w14:textId="7D42BFD1" w:rsidR="008261BA" w:rsidRPr="00FB01EF" w:rsidRDefault="008261BA" w:rsidP="0008521C">
      <w:pPr>
        <w:pStyle w:val="ListParagraph"/>
        <w:numPr>
          <w:ilvl w:val="0"/>
          <w:numId w:val="3"/>
        </w:numPr>
        <w:rPr>
          <w:rFonts w:eastAsia="Malgun Gothic"/>
          <w:b/>
          <w:lang w:val="en-US" w:eastAsia="ko-KR"/>
        </w:rPr>
      </w:pPr>
      <w:proofErr w:type="gramStart"/>
      <w:r w:rsidRPr="00FB01EF">
        <w:rPr>
          <w:rFonts w:eastAsia="Malgun Gothic"/>
          <w:b/>
          <w:lang w:val="en-US" w:eastAsia="ko-KR"/>
        </w:rPr>
        <w:t>UE which</w:t>
      </w:r>
      <w:proofErr w:type="gramEnd"/>
      <w:r w:rsidRPr="00FB01EF">
        <w:rPr>
          <w:rFonts w:eastAsia="Malgun Gothic"/>
          <w:b/>
          <w:lang w:val="en-US" w:eastAsia="ko-KR"/>
        </w:rPr>
        <w:t xml:space="preserve"> is configured for multicast reception in RRC_INACTIVE, transits to RRC_IDLE (</w:t>
      </w:r>
      <w:r w:rsidR="0059396C">
        <w:rPr>
          <w:rFonts w:eastAsia="Malgun Gothic"/>
          <w:b/>
          <w:lang w:val="en-US" w:eastAsia="ko-KR"/>
        </w:rPr>
        <w:t xml:space="preserve">same as </w:t>
      </w:r>
      <w:r w:rsidRPr="00FB01EF">
        <w:rPr>
          <w:rFonts w:eastAsia="Malgun Gothic"/>
          <w:b/>
          <w:lang w:val="en-US" w:eastAsia="ko-KR"/>
        </w:rPr>
        <w:t>legacy</w:t>
      </w:r>
      <w:r w:rsidR="00E80CB2">
        <w:rPr>
          <w:rFonts w:eastAsia="Malgun Gothic"/>
          <w:b/>
          <w:lang w:val="en-US" w:eastAsia="ko-KR"/>
        </w:rPr>
        <w:t xml:space="preserve"> spec</w:t>
      </w:r>
      <w:r w:rsidRPr="00FB01EF">
        <w:rPr>
          <w:rFonts w:eastAsia="Malgun Gothic"/>
          <w:b/>
          <w:lang w:val="en-US" w:eastAsia="ko-KR"/>
        </w:rPr>
        <w:t xml:space="preserve">). </w:t>
      </w:r>
    </w:p>
    <w:p w14:paraId="62CFBC63" w14:textId="5AA3E564" w:rsidR="008261BA" w:rsidRDefault="008261BA" w:rsidP="0008521C">
      <w:pPr>
        <w:pStyle w:val="ListParagraph"/>
        <w:numPr>
          <w:ilvl w:val="0"/>
          <w:numId w:val="3"/>
        </w:numPr>
        <w:rPr>
          <w:rFonts w:eastAsia="Malgun Gothic"/>
          <w:b/>
          <w:lang w:val="en-US" w:eastAsia="ko-KR"/>
        </w:rPr>
      </w:pPr>
      <w:r w:rsidRPr="00FB01EF">
        <w:rPr>
          <w:rFonts w:eastAsia="Malgun Gothic"/>
          <w:b/>
          <w:lang w:val="en-US" w:eastAsia="ko-KR"/>
        </w:rPr>
        <w:t xml:space="preserve">UE </w:t>
      </w:r>
      <w:r w:rsidR="00E30877">
        <w:rPr>
          <w:rFonts w:eastAsia="Malgun Gothic"/>
          <w:b/>
          <w:lang w:val="en-US" w:eastAsia="ko-KR"/>
        </w:rPr>
        <w:t>forwards</w:t>
      </w:r>
      <w:r>
        <w:rPr>
          <w:rFonts w:eastAsia="Malgun Gothic"/>
          <w:b/>
          <w:lang w:val="en-US" w:eastAsia="ko-KR"/>
        </w:rPr>
        <w:t xml:space="preserve"> TMGI(s) </w:t>
      </w:r>
      <w:r w:rsidR="00E30877">
        <w:rPr>
          <w:rFonts w:eastAsia="Malgun Gothic"/>
          <w:b/>
          <w:lang w:val="en-US" w:eastAsia="ko-KR"/>
        </w:rPr>
        <w:t xml:space="preserve">to upper layers </w:t>
      </w:r>
      <w:r>
        <w:rPr>
          <w:rFonts w:eastAsia="Malgun Gothic"/>
          <w:b/>
          <w:lang w:val="en-US" w:eastAsia="ko-KR"/>
        </w:rPr>
        <w:t>for multicast</w:t>
      </w:r>
      <w:r w:rsidRPr="00FB01EF">
        <w:rPr>
          <w:rFonts w:eastAsia="Malgun Gothic"/>
          <w:b/>
          <w:lang w:val="en-US" w:eastAsia="ko-KR"/>
        </w:rPr>
        <w:t xml:space="preserve"> session</w:t>
      </w:r>
      <w:r>
        <w:rPr>
          <w:rFonts w:eastAsia="Malgun Gothic"/>
          <w:b/>
          <w:lang w:val="en-US" w:eastAsia="ko-KR"/>
        </w:rPr>
        <w:t xml:space="preserve">(s) that </w:t>
      </w:r>
      <w:r w:rsidR="00840337">
        <w:rPr>
          <w:rFonts w:eastAsia="Malgun Gothic"/>
          <w:b/>
          <w:lang w:val="en-US" w:eastAsia="ko-KR"/>
        </w:rPr>
        <w:t xml:space="preserve">UE is configured </w:t>
      </w:r>
      <w:r w:rsidR="004C123F">
        <w:rPr>
          <w:rFonts w:eastAsia="Malgun Gothic"/>
          <w:b/>
          <w:lang w:val="en-US" w:eastAsia="ko-KR"/>
        </w:rPr>
        <w:t xml:space="preserve">for multicast reception </w:t>
      </w:r>
      <w:r w:rsidR="00840337">
        <w:rPr>
          <w:rFonts w:eastAsia="Malgun Gothic"/>
          <w:b/>
          <w:lang w:val="en-US" w:eastAsia="ko-KR"/>
        </w:rPr>
        <w:t>and receiving in</w:t>
      </w:r>
      <w:r w:rsidRPr="00FB01EF">
        <w:rPr>
          <w:rFonts w:eastAsia="Malgun Gothic"/>
          <w:b/>
          <w:lang w:val="en-US" w:eastAsia="ko-KR"/>
        </w:rPr>
        <w:t xml:space="preserve"> RRC_INACTIVE. </w:t>
      </w:r>
      <w:r w:rsidR="00FE2CBB">
        <w:rPr>
          <w:rFonts w:eastAsia="Malgun Gothic"/>
          <w:b/>
          <w:lang w:val="en-US" w:eastAsia="ko-KR"/>
        </w:rPr>
        <w:t>Adopt the text proposal TP</w:t>
      </w:r>
      <w:r w:rsidR="00425189">
        <w:rPr>
          <w:rFonts w:eastAsia="Malgun Gothic"/>
          <w:b/>
          <w:lang w:val="en-US" w:eastAsia="ko-KR"/>
        </w:rPr>
        <w:t>2</w:t>
      </w:r>
      <w:r w:rsidR="00FE2CBB">
        <w:rPr>
          <w:rFonts w:eastAsia="Malgun Gothic"/>
          <w:b/>
          <w:lang w:val="en-US" w:eastAsia="ko-KR"/>
        </w:rPr>
        <w:t>.</w:t>
      </w:r>
    </w:p>
    <w:p w14:paraId="750D55DD" w14:textId="1BA3FAC5" w:rsidR="00E30877" w:rsidRDefault="00E30877" w:rsidP="00E30877">
      <w:pPr>
        <w:pStyle w:val="ListParagraph"/>
        <w:ind w:left="1212"/>
        <w:rPr>
          <w:rFonts w:eastAsia="Malgun Gothic"/>
          <w:b/>
          <w:lang w:val="en-US" w:eastAsia="ko-KR"/>
        </w:rPr>
      </w:pPr>
    </w:p>
    <w:p w14:paraId="7CD8183A" w14:textId="055CAA9F" w:rsidR="00E30877" w:rsidRPr="00E30877" w:rsidRDefault="005242D9" w:rsidP="00E30877">
      <w:pPr>
        <w:pStyle w:val="ListParagraph"/>
        <w:ind w:left="0"/>
        <w:rPr>
          <w:rFonts w:eastAsia="Malgun Gothic"/>
          <w:b/>
          <w:color w:val="0070C0"/>
          <w:lang w:val="en-US" w:eastAsia="ko-KR"/>
        </w:rPr>
      </w:pPr>
      <w:r w:rsidRPr="00E30877">
        <w:rPr>
          <w:rFonts w:eastAsia="Malgun Gothic"/>
          <w:b/>
          <w:color w:val="0070C0"/>
          <w:lang w:val="en-US" w:eastAsia="ko-KR"/>
        </w:rPr>
        <w:t>Text Proposal</w:t>
      </w:r>
      <w:r>
        <w:rPr>
          <w:rFonts w:eastAsia="Malgun Gothic"/>
          <w:b/>
          <w:color w:val="0070C0"/>
          <w:lang w:val="en-US" w:eastAsia="ko-KR"/>
        </w:rPr>
        <w:t>: TP2</w:t>
      </w:r>
    </w:p>
    <w:tbl>
      <w:tblPr>
        <w:tblStyle w:val="TableGrid"/>
        <w:tblW w:w="0" w:type="auto"/>
        <w:tblInd w:w="0" w:type="dxa"/>
        <w:tblLook w:val="04A0" w:firstRow="1" w:lastRow="0" w:firstColumn="1" w:lastColumn="0" w:noHBand="0" w:noVBand="1"/>
      </w:tblPr>
      <w:tblGrid>
        <w:gridCol w:w="9631"/>
      </w:tblGrid>
      <w:tr w:rsidR="00E30877" w14:paraId="3AB3FE8C" w14:textId="77777777" w:rsidTr="00E30877">
        <w:tc>
          <w:tcPr>
            <w:tcW w:w="9631" w:type="dxa"/>
          </w:tcPr>
          <w:p w14:paraId="04379CA6" w14:textId="77777777" w:rsidR="008C2B10" w:rsidRPr="00FA0D37" w:rsidRDefault="008C2B10" w:rsidP="008C2B10">
            <w:pPr>
              <w:pStyle w:val="Heading4"/>
            </w:pPr>
            <w:bookmarkStart w:id="17" w:name="_Toc60776836"/>
            <w:bookmarkStart w:id="18" w:name="_Toc146780812"/>
            <w:r w:rsidRPr="00FA0D37">
              <w:lastRenderedPageBreak/>
              <w:t>5.3.13.5</w:t>
            </w:r>
            <w:r w:rsidRPr="00FA0D37">
              <w:tab/>
              <w:t>Handling of failure to resume RRC Connection</w:t>
            </w:r>
            <w:bookmarkEnd w:id="17"/>
            <w:bookmarkEnd w:id="18"/>
          </w:p>
          <w:p w14:paraId="48746CCD" w14:textId="0DC9E5D5" w:rsidR="00E30877" w:rsidRDefault="008C2B10" w:rsidP="00E30877">
            <w:pPr>
              <w:rPr>
                <w:rFonts w:eastAsia="Malgun Gothic"/>
                <w:b/>
                <w:lang w:val="en-US" w:eastAsia="ko-KR"/>
              </w:rPr>
            </w:pPr>
            <w:r>
              <w:rPr>
                <w:rFonts w:eastAsia="Malgun Gothic"/>
                <w:b/>
                <w:lang w:val="en-US" w:eastAsia="ko-KR"/>
              </w:rPr>
              <w:t>…</w:t>
            </w:r>
          </w:p>
          <w:p w14:paraId="57A34843" w14:textId="77777777" w:rsidR="002F1889" w:rsidRPr="005242D9" w:rsidRDefault="002F1889" w:rsidP="002F1889">
            <w:pPr>
              <w:pStyle w:val="B1"/>
              <w:rPr>
                <w:highlight w:val="yellow"/>
              </w:rPr>
            </w:pPr>
            <w:r w:rsidRPr="005242D9">
              <w:rPr>
                <w:highlight w:val="yellow"/>
              </w:rPr>
              <w:t>1&gt;</w:t>
            </w:r>
            <w:r w:rsidRPr="005242D9">
              <w:rPr>
                <w:highlight w:val="yellow"/>
              </w:rPr>
              <w:tab/>
            </w:r>
            <w:r w:rsidRPr="005242D9">
              <w:rPr>
                <w:rFonts w:eastAsia="SimSun"/>
                <w:highlight w:val="yellow"/>
                <w:lang w:eastAsia="zh-CN"/>
              </w:rPr>
              <w:t xml:space="preserve">else </w:t>
            </w:r>
            <w:r w:rsidRPr="005242D9">
              <w:rPr>
                <w:highlight w:val="yellow"/>
              </w:rPr>
              <w:t>if indication from the MCG RLC that the maximum number of retransmissions has been reached is received while SDT procedure is ongoing; or</w:t>
            </w:r>
          </w:p>
          <w:p w14:paraId="2E181B04" w14:textId="77777777" w:rsidR="002F1889" w:rsidRPr="005242D9" w:rsidRDefault="002F1889" w:rsidP="002F1889">
            <w:pPr>
              <w:pStyle w:val="B1"/>
              <w:rPr>
                <w:highlight w:val="yellow"/>
              </w:rPr>
            </w:pPr>
            <w:r w:rsidRPr="005242D9">
              <w:rPr>
                <w:highlight w:val="yellow"/>
              </w:rPr>
              <w:t>1&gt;</w:t>
            </w:r>
            <w:r w:rsidRPr="005242D9">
              <w:rPr>
                <w:highlight w:val="yellow"/>
              </w:rPr>
              <w:tab/>
              <w:t>if random access problem indication is received from MCG MAC while SDT procedure is ongoing; or</w:t>
            </w:r>
          </w:p>
          <w:p w14:paraId="6DD138C6" w14:textId="77777777" w:rsidR="002F1889" w:rsidRPr="005242D9" w:rsidRDefault="002F1889" w:rsidP="002F1889">
            <w:pPr>
              <w:pStyle w:val="B1"/>
              <w:rPr>
                <w:highlight w:val="yellow"/>
              </w:rPr>
            </w:pPr>
            <w:bookmarkStart w:id="19" w:name="_Hlk97191875"/>
            <w:r w:rsidRPr="005242D9">
              <w:rPr>
                <w:highlight w:val="yellow"/>
              </w:rPr>
              <w:t>1&gt;</w:t>
            </w:r>
            <w:r w:rsidRPr="005242D9">
              <w:rPr>
                <w:highlight w:val="yellow"/>
              </w:rPr>
              <w:tab/>
              <w:t xml:space="preserve">if the lower layers indicate that </w:t>
            </w:r>
            <w:r w:rsidRPr="005242D9">
              <w:rPr>
                <w:i/>
                <w:iCs/>
                <w:highlight w:val="yellow"/>
              </w:rPr>
              <w:t>cg</w:t>
            </w:r>
            <w:r w:rsidRPr="005242D9">
              <w:rPr>
                <w:highlight w:val="yellow"/>
              </w:rPr>
              <w:t>-</w:t>
            </w:r>
            <w:r w:rsidRPr="005242D9">
              <w:rPr>
                <w:i/>
                <w:iCs/>
                <w:highlight w:val="yellow"/>
              </w:rPr>
              <w:t>SDT</w:t>
            </w:r>
            <w:r w:rsidRPr="005242D9">
              <w:rPr>
                <w:highlight w:val="yellow"/>
              </w:rPr>
              <w:t>-</w:t>
            </w:r>
            <w:proofErr w:type="spellStart"/>
            <w:r w:rsidRPr="005242D9">
              <w:rPr>
                <w:i/>
                <w:iCs/>
                <w:highlight w:val="yellow"/>
              </w:rPr>
              <w:t>TimeAlignmentTimer</w:t>
            </w:r>
            <w:proofErr w:type="spellEnd"/>
            <w:r w:rsidRPr="005242D9">
              <w:rPr>
                <w:highlight w:val="yellow"/>
              </w:rPr>
              <w:t xml:space="preserve"> or the </w:t>
            </w:r>
            <w:proofErr w:type="spellStart"/>
            <w:r w:rsidRPr="005242D9">
              <w:rPr>
                <w:i/>
                <w:iCs/>
                <w:highlight w:val="yellow"/>
              </w:rPr>
              <w:t>configuredGrantTimer</w:t>
            </w:r>
            <w:proofErr w:type="spellEnd"/>
            <w:r w:rsidRPr="005242D9">
              <w:rPr>
                <w:highlight w:val="yellow"/>
              </w:rPr>
              <w:t xml:space="preserve"> expired before receiving network response for the UL CG-SDT transmission with CCCH message</w:t>
            </w:r>
            <w:bookmarkEnd w:id="19"/>
            <w:r w:rsidRPr="005242D9">
              <w:rPr>
                <w:highlight w:val="yellow"/>
              </w:rPr>
              <w:t xml:space="preserve"> while SDT procedure is ongoing; or</w:t>
            </w:r>
          </w:p>
          <w:p w14:paraId="0E7BF958" w14:textId="77777777" w:rsidR="002F1889" w:rsidRPr="005242D9" w:rsidRDefault="002F1889" w:rsidP="002F1889">
            <w:pPr>
              <w:pStyle w:val="B1"/>
              <w:rPr>
                <w:highlight w:val="yellow"/>
              </w:rPr>
            </w:pPr>
            <w:r w:rsidRPr="005242D9">
              <w:rPr>
                <w:highlight w:val="yellow"/>
              </w:rPr>
              <w:t>1&gt;</w:t>
            </w:r>
            <w:r w:rsidRPr="005242D9">
              <w:rPr>
                <w:highlight w:val="yellow"/>
              </w:rPr>
              <w:tab/>
              <w:t>if integrity check failure indication is received from lower layers while SDT procedure is ongoing; or</w:t>
            </w:r>
          </w:p>
          <w:p w14:paraId="357ECE63" w14:textId="77777777" w:rsidR="008C2B10" w:rsidRPr="00FA0D37" w:rsidRDefault="008C2B10" w:rsidP="008C2B10">
            <w:pPr>
              <w:pStyle w:val="B1"/>
            </w:pPr>
            <w:r w:rsidRPr="005242D9">
              <w:rPr>
                <w:highlight w:val="yellow"/>
              </w:rPr>
              <w:t>1&gt;</w:t>
            </w:r>
            <w:r w:rsidRPr="005242D9">
              <w:rPr>
                <w:highlight w:val="yellow"/>
              </w:rPr>
              <w:tab/>
              <w:t>if T319a expires:</w:t>
            </w:r>
          </w:p>
          <w:p w14:paraId="5CC0849B" w14:textId="22E122B2" w:rsidR="008C2B10" w:rsidRDefault="008C2B10" w:rsidP="008C2B10">
            <w:pPr>
              <w:pStyle w:val="B2"/>
            </w:pPr>
            <w:r w:rsidRPr="00FA0D37">
              <w:t>2&gt;</w:t>
            </w:r>
            <w:r w:rsidRPr="00FA0D37">
              <w:tab/>
              <w:t>consider SDT procedure is not ongoing;</w:t>
            </w:r>
          </w:p>
          <w:p w14:paraId="4821A161" w14:textId="77777777" w:rsidR="005242D9" w:rsidRPr="00846573" w:rsidRDefault="005242D9" w:rsidP="005242D9">
            <w:pPr>
              <w:pStyle w:val="B3"/>
              <w:ind w:left="852"/>
              <w:rPr>
                <w:color w:val="0070C0"/>
                <w:u w:val="single"/>
              </w:rPr>
            </w:pPr>
            <w:r>
              <w:rPr>
                <w:color w:val="0070C0"/>
                <w:u w:val="single"/>
              </w:rPr>
              <w:t>2</w:t>
            </w:r>
            <w:r w:rsidRPr="00846573">
              <w:rPr>
                <w:color w:val="0070C0"/>
                <w:u w:val="single"/>
              </w:rPr>
              <w:t>&gt; if UE is configured with multicast reception in RRC_INACTIVE and receiving least one multicast session in RRC_INACTIVE:</w:t>
            </w:r>
          </w:p>
          <w:p w14:paraId="31FCBE69" w14:textId="4D38DAE8" w:rsidR="005242D9" w:rsidRDefault="005242D9" w:rsidP="005242D9">
            <w:pPr>
              <w:pStyle w:val="B2"/>
              <w:ind w:left="1135"/>
            </w:pPr>
            <w:r>
              <w:rPr>
                <w:color w:val="0070C0"/>
                <w:u w:val="single"/>
              </w:rPr>
              <w:t>3</w:t>
            </w:r>
            <w:r w:rsidRPr="00840337">
              <w:rPr>
                <w:color w:val="0070C0"/>
                <w:u w:val="single"/>
              </w:rPr>
              <w:t>&gt; forward the TMGI for the multic</w:t>
            </w:r>
            <w:r>
              <w:rPr>
                <w:color w:val="0070C0"/>
                <w:u w:val="single"/>
              </w:rPr>
              <w:t>ast session to the upper layers.</w:t>
            </w:r>
          </w:p>
          <w:p w14:paraId="661B26FF" w14:textId="37DD16C2" w:rsidR="008C2B10" w:rsidRDefault="008C2B10" w:rsidP="00840337">
            <w:pPr>
              <w:pStyle w:val="B2"/>
              <w:rPr>
                <w:rFonts w:eastAsia="Malgun Gothic"/>
                <w:b/>
                <w:lang w:val="en-US" w:eastAsia="ko-KR"/>
              </w:rPr>
            </w:pPr>
            <w:r w:rsidRPr="00FA0D37">
              <w:t>2&gt;</w:t>
            </w:r>
            <w:r w:rsidRPr="00FA0D37">
              <w:tab/>
              <w:t>perform the actions upon going to RRC_IDLE as specified in 5.3.11 with release cause 'RRC Resume failure'.</w:t>
            </w:r>
          </w:p>
        </w:tc>
      </w:tr>
    </w:tbl>
    <w:p w14:paraId="3F12ADAA" w14:textId="6A276BBA" w:rsidR="00846573" w:rsidRPr="00E30877" w:rsidRDefault="00846573" w:rsidP="00846573">
      <w:pPr>
        <w:pStyle w:val="ListParagraph"/>
        <w:ind w:left="0"/>
        <w:rPr>
          <w:rFonts w:eastAsia="Malgun Gothic"/>
          <w:b/>
          <w:color w:val="0070C0"/>
          <w:lang w:val="en-US" w:eastAsia="ko-KR"/>
        </w:rPr>
      </w:pPr>
    </w:p>
    <w:tbl>
      <w:tblPr>
        <w:tblStyle w:val="TableGrid"/>
        <w:tblW w:w="0" w:type="auto"/>
        <w:tblInd w:w="0" w:type="dxa"/>
        <w:tblLook w:val="04A0" w:firstRow="1" w:lastRow="0" w:firstColumn="1" w:lastColumn="0" w:noHBand="0" w:noVBand="1"/>
      </w:tblPr>
      <w:tblGrid>
        <w:gridCol w:w="9631"/>
      </w:tblGrid>
      <w:tr w:rsidR="00624AA2" w14:paraId="27432758" w14:textId="77777777" w:rsidTr="00624AA2">
        <w:tc>
          <w:tcPr>
            <w:tcW w:w="9631" w:type="dxa"/>
          </w:tcPr>
          <w:p w14:paraId="02C7BF69" w14:textId="77777777" w:rsidR="005242D9" w:rsidRPr="0095250E" w:rsidRDefault="005242D9" w:rsidP="005242D9">
            <w:pPr>
              <w:pStyle w:val="Heading4"/>
            </w:pPr>
            <w:bookmarkStart w:id="20" w:name="_Toc60776837"/>
            <w:bookmarkStart w:id="21" w:name="_Toc156129819"/>
            <w:r w:rsidRPr="0095250E">
              <w:t>5.3.13.6</w:t>
            </w:r>
            <w:r w:rsidRPr="0095250E">
              <w:tab/>
              <w:t>Cell re-selection or cell selection or L2 U2N relay (re)selection while T390, T319 or T302 is running or SDT procedure is ongoing (UE in RRC_INACTIVE)</w:t>
            </w:r>
            <w:bookmarkEnd w:id="20"/>
            <w:r w:rsidRPr="0095250E">
              <w:t xml:space="preserve"> or SRS transmission in RRC_INACTIVE is configured</w:t>
            </w:r>
            <w:bookmarkEnd w:id="21"/>
          </w:p>
          <w:p w14:paraId="4406E2F4" w14:textId="77777777" w:rsidR="005242D9" w:rsidRPr="0095250E" w:rsidRDefault="005242D9" w:rsidP="005242D9">
            <w:r w:rsidRPr="0095250E">
              <w:t>The UE shall:</w:t>
            </w:r>
          </w:p>
          <w:p w14:paraId="573D933E" w14:textId="77777777" w:rsidR="005242D9" w:rsidRPr="0095250E" w:rsidRDefault="005242D9" w:rsidP="005242D9">
            <w:pPr>
              <w:pStyle w:val="B1"/>
            </w:pPr>
            <w:r w:rsidRPr="005242D9">
              <w:rPr>
                <w:highlight w:val="yellow"/>
              </w:rPr>
              <w:t>1&gt;</w:t>
            </w:r>
            <w:r w:rsidRPr="005242D9">
              <w:rPr>
                <w:highlight w:val="yellow"/>
              </w:rPr>
              <w:tab/>
              <w:t>if cell reselection occurs while T319 or T302 is running or while SDT procedure is ongoing;</w:t>
            </w:r>
            <w:r w:rsidRPr="0095250E">
              <w:t xml:space="preserve"> or</w:t>
            </w:r>
          </w:p>
          <w:p w14:paraId="704691E1" w14:textId="77777777" w:rsidR="005242D9" w:rsidRPr="0095250E" w:rsidRDefault="005242D9" w:rsidP="005242D9">
            <w:pPr>
              <w:pStyle w:val="B1"/>
            </w:pPr>
            <w:r w:rsidRPr="0095250E">
              <w:t>1&gt;</w:t>
            </w:r>
            <w:r w:rsidRPr="0095250E">
              <w:tab/>
              <w:t>if relay reselection occurs while T319 is running; or</w:t>
            </w:r>
          </w:p>
          <w:p w14:paraId="5E575534" w14:textId="77777777" w:rsidR="005242D9" w:rsidRPr="0095250E" w:rsidRDefault="005242D9" w:rsidP="005242D9">
            <w:pPr>
              <w:pStyle w:val="B1"/>
            </w:pPr>
            <w:r w:rsidRPr="0095250E">
              <w:t>1&gt;</w:t>
            </w:r>
            <w:r w:rsidRPr="0095250E">
              <w:tab/>
              <w:t>if cell changes due to relay reselection while T302 is running:</w:t>
            </w:r>
          </w:p>
          <w:p w14:paraId="1146533E" w14:textId="77777777" w:rsidR="005242D9" w:rsidRPr="00846573" w:rsidRDefault="005242D9" w:rsidP="005242D9">
            <w:pPr>
              <w:pStyle w:val="B3"/>
              <w:ind w:left="852"/>
              <w:rPr>
                <w:color w:val="0070C0"/>
                <w:u w:val="single"/>
              </w:rPr>
            </w:pPr>
            <w:r>
              <w:rPr>
                <w:color w:val="0070C0"/>
                <w:u w:val="single"/>
              </w:rPr>
              <w:t>2</w:t>
            </w:r>
            <w:r w:rsidRPr="00846573">
              <w:rPr>
                <w:color w:val="0070C0"/>
                <w:u w:val="single"/>
              </w:rPr>
              <w:t>&gt; if UE is configured with multicast reception in RRC_INACTIVE and receiving least one multicast session in RRC_INACTIVE:</w:t>
            </w:r>
          </w:p>
          <w:p w14:paraId="51F43901" w14:textId="77777777" w:rsidR="005242D9" w:rsidRDefault="005242D9" w:rsidP="005242D9">
            <w:pPr>
              <w:pStyle w:val="B2"/>
              <w:ind w:left="1135"/>
            </w:pPr>
            <w:r>
              <w:rPr>
                <w:color w:val="0070C0"/>
                <w:u w:val="single"/>
              </w:rPr>
              <w:t>3</w:t>
            </w:r>
            <w:r w:rsidRPr="00840337">
              <w:rPr>
                <w:color w:val="0070C0"/>
                <w:u w:val="single"/>
              </w:rPr>
              <w:t>&gt; forward the TMGI for the multic</w:t>
            </w:r>
            <w:r>
              <w:rPr>
                <w:color w:val="0070C0"/>
                <w:u w:val="single"/>
              </w:rPr>
              <w:t>ast session to the upper layers.</w:t>
            </w:r>
          </w:p>
          <w:p w14:paraId="4CEC7B4D" w14:textId="213BC025" w:rsidR="00624AA2" w:rsidRDefault="005242D9" w:rsidP="005242D9">
            <w:pPr>
              <w:pStyle w:val="B2"/>
              <w:rPr>
                <w:rFonts w:eastAsia="Malgun Gothic"/>
                <w:b/>
                <w:lang w:val="en-US" w:eastAsia="ko-KR"/>
              </w:rPr>
            </w:pPr>
            <w:r w:rsidRPr="0095250E">
              <w:t>2&gt;</w:t>
            </w:r>
            <w:r w:rsidRPr="0095250E">
              <w:tab/>
              <w:t>perform the actions upon going to RRC_IDLE as specified in 5.3.11 with release cause 'RRC Resume failure';</w:t>
            </w:r>
          </w:p>
        </w:tc>
      </w:tr>
    </w:tbl>
    <w:p w14:paraId="2B023CA9" w14:textId="77777777" w:rsidR="00624AA2" w:rsidRPr="00E30877" w:rsidRDefault="00624AA2" w:rsidP="00E30877">
      <w:pPr>
        <w:rPr>
          <w:rFonts w:eastAsia="Malgun Gothic"/>
          <w:b/>
          <w:lang w:val="en-US" w:eastAsia="ko-KR"/>
        </w:rPr>
      </w:pPr>
    </w:p>
    <w:p w14:paraId="2D4BDE3F" w14:textId="7E092477" w:rsidR="002F2E69" w:rsidRDefault="002F2E69" w:rsidP="002F2E69">
      <w:pPr>
        <w:pStyle w:val="Heading3"/>
        <w:rPr>
          <w:color w:val="0070C0"/>
          <w:lang w:eastAsia="en-US"/>
        </w:rPr>
      </w:pPr>
      <w:r w:rsidRPr="00712A12">
        <w:rPr>
          <w:color w:val="0070C0"/>
          <w:lang w:eastAsia="en-US"/>
        </w:rPr>
        <w:t>2.</w:t>
      </w:r>
      <w:r w:rsidR="00425189">
        <w:rPr>
          <w:color w:val="0070C0"/>
          <w:lang w:eastAsia="en-US"/>
        </w:rPr>
        <w:t>2</w:t>
      </w:r>
      <w:r w:rsidRPr="00712A12">
        <w:rPr>
          <w:color w:val="0070C0"/>
          <w:lang w:eastAsia="en-US"/>
        </w:rPr>
        <w:t xml:space="preserve"> </w:t>
      </w:r>
      <w:r>
        <w:rPr>
          <w:color w:val="0070C0"/>
          <w:lang w:eastAsia="en-US"/>
        </w:rPr>
        <w:t xml:space="preserve">Mobility and Service continuity </w:t>
      </w:r>
      <w:r w:rsidRPr="00712A12">
        <w:rPr>
          <w:color w:val="0070C0"/>
          <w:lang w:eastAsia="en-US"/>
        </w:rPr>
        <w:t>Aspects</w:t>
      </w:r>
    </w:p>
    <w:p w14:paraId="1BBC55D3" w14:textId="1871075B" w:rsidR="002F2E69" w:rsidRDefault="002F2E69" w:rsidP="002F2E69">
      <w:pPr>
        <w:pStyle w:val="Heading3"/>
        <w:spacing w:before="240"/>
        <w:ind w:left="1418"/>
        <w:rPr>
          <w:lang w:eastAsia="en-US"/>
        </w:rPr>
      </w:pPr>
      <w:r w:rsidRPr="00AD0695">
        <w:rPr>
          <w:lang w:eastAsia="en-US"/>
        </w:rPr>
        <w:t>2.</w:t>
      </w:r>
      <w:r w:rsidR="00425189">
        <w:rPr>
          <w:lang w:eastAsia="en-US"/>
        </w:rPr>
        <w:t>2</w:t>
      </w:r>
      <w:r>
        <w:rPr>
          <w:lang w:eastAsia="en-US"/>
        </w:rPr>
        <w:t>.1</w:t>
      </w:r>
      <w:r w:rsidRPr="00AD0695">
        <w:rPr>
          <w:lang w:eastAsia="en-US"/>
        </w:rPr>
        <w:t xml:space="preserve"> </w:t>
      </w:r>
      <w:r>
        <w:rPr>
          <w:lang w:eastAsia="en-US"/>
        </w:rPr>
        <w:t>PDCP sync and NCL</w:t>
      </w:r>
    </w:p>
    <w:p w14:paraId="3BE4C401" w14:textId="60F37899" w:rsidR="002F2E69" w:rsidRDefault="00A40465" w:rsidP="002F2E69">
      <w:pPr>
        <w:rPr>
          <w:lang w:eastAsia="en-US"/>
        </w:rPr>
      </w:pPr>
      <w:r>
        <w:rPr>
          <w:lang w:eastAsia="en-US"/>
        </w:rPr>
        <w:t xml:space="preserve">In RAN2#123bis, below agreement </w:t>
      </w:r>
      <w:proofErr w:type="gramStart"/>
      <w:r>
        <w:rPr>
          <w:lang w:eastAsia="en-US"/>
        </w:rPr>
        <w:t>is made</w:t>
      </w:r>
      <w:proofErr w:type="gramEnd"/>
      <w:r>
        <w:rPr>
          <w:lang w:eastAsia="en-US"/>
        </w:rPr>
        <w:t>:</w:t>
      </w:r>
    </w:p>
    <w:p w14:paraId="57ECB33F" w14:textId="77777777" w:rsidR="00A40465" w:rsidRPr="00A40465" w:rsidRDefault="00A40465" w:rsidP="00A40465">
      <w:pPr>
        <w:pStyle w:val="Agreement"/>
        <w:tabs>
          <w:tab w:val="num" w:pos="426"/>
        </w:tabs>
        <w:ind w:left="426"/>
        <w:rPr>
          <w:sz w:val="18"/>
          <w:szCs w:val="18"/>
        </w:rPr>
      </w:pPr>
      <w:r w:rsidRPr="00A40465">
        <w:rPr>
          <w:sz w:val="18"/>
          <w:szCs w:val="18"/>
        </w:rPr>
        <w:t xml:space="preserve">A 1-bit indication on cell PDCP COUNT </w:t>
      </w:r>
      <w:proofErr w:type="gramStart"/>
      <w:r w:rsidRPr="00A40465">
        <w:rPr>
          <w:sz w:val="18"/>
          <w:szCs w:val="18"/>
        </w:rPr>
        <w:t>synchronization</w:t>
      </w:r>
      <w:proofErr w:type="gramEnd"/>
      <w:r w:rsidRPr="00A40465">
        <w:rPr>
          <w:sz w:val="18"/>
          <w:szCs w:val="18"/>
        </w:rPr>
        <w:t xml:space="preserve"> for an MBS service is present with the INACTIVE MRB PTM configuration provided in </w:t>
      </w:r>
      <w:proofErr w:type="spellStart"/>
      <w:r w:rsidRPr="00A40465">
        <w:rPr>
          <w:sz w:val="18"/>
          <w:szCs w:val="18"/>
        </w:rPr>
        <w:t>RRCRelease</w:t>
      </w:r>
      <w:proofErr w:type="spellEnd"/>
      <w:r w:rsidRPr="00A40465">
        <w:rPr>
          <w:sz w:val="18"/>
          <w:szCs w:val="18"/>
        </w:rPr>
        <w:t>, and cells in the RNA area are synchronized for PDCP COUNT.</w:t>
      </w:r>
    </w:p>
    <w:p w14:paraId="7676EE2D" w14:textId="77777777" w:rsidR="00E30877" w:rsidRDefault="00E30877" w:rsidP="002F2E69">
      <w:pPr>
        <w:rPr>
          <w:lang w:eastAsia="en-US"/>
        </w:rPr>
      </w:pPr>
    </w:p>
    <w:p w14:paraId="43B437E2" w14:textId="552E90D4" w:rsidR="00A03D8E" w:rsidRDefault="00A03D8E" w:rsidP="002F2E69">
      <w:pPr>
        <w:rPr>
          <w:lang w:eastAsia="en-US"/>
        </w:rPr>
      </w:pPr>
      <w:r>
        <w:rPr>
          <w:lang w:eastAsia="en-US"/>
        </w:rPr>
        <w:lastRenderedPageBreak/>
        <w:t>NCL in the multicast indicates the neighbour cells which provide the same multicast services</w:t>
      </w:r>
      <w:r w:rsidR="0063161C">
        <w:rPr>
          <w:lang w:eastAsia="en-US"/>
        </w:rPr>
        <w:t xml:space="preserve"> or which do not provide same multicast service</w:t>
      </w:r>
      <w:r w:rsidR="00761FB2">
        <w:rPr>
          <w:lang w:eastAsia="en-US"/>
        </w:rPr>
        <w:t>s</w:t>
      </w:r>
      <w:r w:rsidR="0063161C">
        <w:rPr>
          <w:lang w:eastAsia="en-US"/>
        </w:rPr>
        <w:t>. However</w:t>
      </w:r>
      <w:r>
        <w:rPr>
          <w:lang w:eastAsia="en-US"/>
        </w:rPr>
        <w:t xml:space="preserve">, it needs to </w:t>
      </w:r>
      <w:proofErr w:type="gramStart"/>
      <w:r>
        <w:rPr>
          <w:lang w:eastAsia="en-US"/>
        </w:rPr>
        <w:t>be clarified</w:t>
      </w:r>
      <w:proofErr w:type="gramEnd"/>
      <w:r>
        <w:rPr>
          <w:lang w:eastAsia="en-US"/>
        </w:rPr>
        <w:t xml:space="preserve"> as</w:t>
      </w:r>
      <w:r w:rsidR="0063161C">
        <w:rPr>
          <w:lang w:eastAsia="en-US"/>
        </w:rPr>
        <w:t xml:space="preserve"> how the PDCP sync indicator is </w:t>
      </w:r>
      <w:proofErr w:type="spellStart"/>
      <w:r w:rsidR="0063161C">
        <w:rPr>
          <w:lang w:eastAsia="en-US"/>
        </w:rPr>
        <w:t>interpretated</w:t>
      </w:r>
      <w:proofErr w:type="spellEnd"/>
      <w:r w:rsidR="0063161C">
        <w:rPr>
          <w:lang w:eastAsia="en-US"/>
        </w:rPr>
        <w:t xml:space="preserve"> w.r.t to NCL. Following options emerge:</w:t>
      </w:r>
    </w:p>
    <w:p w14:paraId="022635A0" w14:textId="37B4397B" w:rsidR="00462DE3" w:rsidRDefault="0063161C" w:rsidP="00462DE3">
      <w:pPr>
        <w:shd w:val="clear" w:color="auto" w:fill="FFFFFF"/>
        <w:spacing w:after="0"/>
        <w:jc w:val="both"/>
        <w:rPr>
          <w:rFonts w:eastAsia="Malgun Gothic"/>
          <w:color w:val="000000"/>
          <w:bdr w:val="none" w:sz="0" w:space="0" w:color="auto" w:frame="1"/>
          <w:lang w:val="en-US"/>
        </w:rPr>
      </w:pPr>
      <w:r w:rsidRPr="00462DE3">
        <w:rPr>
          <w:rFonts w:eastAsia="Malgun Gothic"/>
          <w:b/>
          <w:color w:val="000000"/>
          <w:bdr w:val="none" w:sz="0" w:space="0" w:color="auto" w:frame="1"/>
          <w:lang w:val="en-US"/>
        </w:rPr>
        <w:t xml:space="preserve">Option </w:t>
      </w:r>
      <w:r w:rsidR="001B7A2E" w:rsidRPr="00462DE3">
        <w:rPr>
          <w:rFonts w:eastAsia="Malgun Gothic"/>
          <w:b/>
          <w:color w:val="000000"/>
          <w:bdr w:val="none" w:sz="0" w:space="0" w:color="auto" w:frame="1"/>
          <w:lang w:val="en-US"/>
        </w:rPr>
        <w:t>A</w:t>
      </w:r>
      <w:r w:rsidRPr="00211C35">
        <w:rPr>
          <w:rFonts w:eastAsia="Malgun Gothic"/>
          <w:b/>
          <w:color w:val="000000"/>
          <w:bdr w:val="none" w:sz="0" w:space="0" w:color="auto" w:frame="1"/>
          <w:lang w:val="en-US"/>
        </w:rPr>
        <w:t>: PDCP synchronization includes the service availability</w:t>
      </w:r>
      <w:r w:rsidR="00462DE3">
        <w:rPr>
          <w:rFonts w:eastAsia="Malgun Gothic"/>
          <w:color w:val="000000"/>
          <w:bdr w:val="none" w:sz="0" w:space="0" w:color="auto" w:frame="1"/>
          <w:lang w:val="en-US"/>
        </w:rPr>
        <w:t>:</w:t>
      </w:r>
    </w:p>
    <w:p w14:paraId="67A772DF" w14:textId="7BAEF627" w:rsidR="0063161C" w:rsidRPr="0063161C" w:rsidRDefault="0063161C" w:rsidP="00E80CB2">
      <w:pPr>
        <w:shd w:val="clear" w:color="auto" w:fill="FFFFFF"/>
        <w:jc w:val="both"/>
        <w:rPr>
          <w:rFonts w:eastAsia="Malgun Gothic"/>
          <w:color w:val="000000"/>
        </w:rPr>
      </w:pPr>
      <w:r w:rsidRPr="0063161C">
        <w:rPr>
          <w:rFonts w:eastAsia="Malgun Gothic"/>
          <w:color w:val="000000"/>
          <w:bdr w:val="none" w:sz="0" w:space="0" w:color="auto" w:frame="1"/>
          <w:lang w:val="en-US"/>
        </w:rPr>
        <w:t>PDCP synchronization could be a sufficient condition of TMGI-level service continuity.</w:t>
      </w:r>
      <w:r w:rsidR="00442AF7">
        <w:rPr>
          <w:rFonts w:eastAsia="Malgun Gothic"/>
          <w:color w:val="000000"/>
          <w:bdr w:val="none" w:sz="0" w:space="0" w:color="auto" w:frame="1"/>
          <w:lang w:val="en-US"/>
        </w:rPr>
        <w:t xml:space="preserve"> </w:t>
      </w:r>
      <w:r w:rsidRPr="0063161C">
        <w:rPr>
          <w:rFonts w:eastAsia="Malgun Gothic"/>
          <w:color w:val="000000"/>
          <w:bdr w:val="none" w:sz="0" w:space="0" w:color="auto" w:frame="1"/>
          <w:lang w:val="en-US"/>
        </w:rPr>
        <w:t xml:space="preserve">If PDCP synchronization within the RNA </w:t>
      </w:r>
      <w:proofErr w:type="gramStart"/>
      <w:r w:rsidRPr="0063161C">
        <w:rPr>
          <w:rFonts w:eastAsia="Malgun Gothic"/>
          <w:color w:val="000000"/>
          <w:bdr w:val="none" w:sz="0" w:space="0" w:color="auto" w:frame="1"/>
          <w:lang w:val="en-US"/>
        </w:rPr>
        <w:t>is indicated</w:t>
      </w:r>
      <w:proofErr w:type="gramEnd"/>
      <w:r w:rsidRPr="0063161C">
        <w:rPr>
          <w:rFonts w:eastAsia="Malgun Gothic"/>
          <w:color w:val="000000"/>
          <w:bdr w:val="none" w:sz="0" w:space="0" w:color="auto" w:frame="1"/>
          <w:lang w:val="en-US"/>
        </w:rPr>
        <w:t>, UE assumes that the same service is provide</w:t>
      </w:r>
      <w:r>
        <w:rPr>
          <w:rFonts w:eastAsia="Malgun Gothic"/>
          <w:color w:val="000000"/>
          <w:bdr w:val="none" w:sz="0" w:space="0" w:color="auto" w:frame="1"/>
          <w:lang w:val="en-US"/>
        </w:rPr>
        <w:t xml:space="preserve">d by all cells within the RNA. </w:t>
      </w:r>
    </w:p>
    <w:p w14:paraId="60E35B5C" w14:textId="77777777" w:rsidR="00462DE3" w:rsidRDefault="0063161C" w:rsidP="00462DE3">
      <w:pPr>
        <w:shd w:val="clear" w:color="auto" w:fill="FFFFFF"/>
        <w:spacing w:after="0"/>
        <w:jc w:val="both"/>
        <w:rPr>
          <w:rFonts w:eastAsia="Malgun Gothic"/>
          <w:b/>
          <w:color w:val="000000"/>
          <w:bdr w:val="none" w:sz="0" w:space="0" w:color="auto" w:frame="1"/>
          <w:lang w:val="en-US"/>
        </w:rPr>
      </w:pPr>
      <w:r w:rsidRPr="00462DE3">
        <w:rPr>
          <w:rFonts w:eastAsia="Malgun Gothic"/>
          <w:b/>
          <w:color w:val="000000"/>
          <w:bdr w:val="none" w:sz="0" w:space="0" w:color="auto" w:frame="1"/>
          <w:lang w:val="en-US"/>
        </w:rPr>
        <w:t xml:space="preserve">Option </w:t>
      </w:r>
      <w:r w:rsidR="001B7A2E" w:rsidRPr="00462DE3">
        <w:rPr>
          <w:rFonts w:eastAsia="Malgun Gothic"/>
          <w:b/>
          <w:color w:val="000000"/>
          <w:bdr w:val="none" w:sz="0" w:space="0" w:color="auto" w:frame="1"/>
          <w:lang w:val="en-US"/>
        </w:rPr>
        <w:t>B</w:t>
      </w:r>
      <w:r w:rsidRPr="00211C35">
        <w:rPr>
          <w:rFonts w:eastAsia="Malgun Gothic"/>
          <w:b/>
          <w:color w:val="000000"/>
          <w:bdr w:val="none" w:sz="0" w:space="0" w:color="auto" w:frame="1"/>
          <w:lang w:val="en-US"/>
        </w:rPr>
        <w:t>: PDCP synchronization is independent of service availability</w:t>
      </w:r>
      <w:r w:rsidR="00462DE3">
        <w:rPr>
          <w:rFonts w:eastAsia="Malgun Gothic"/>
          <w:b/>
          <w:color w:val="000000"/>
          <w:bdr w:val="none" w:sz="0" w:space="0" w:color="auto" w:frame="1"/>
          <w:lang w:val="en-US"/>
        </w:rPr>
        <w:t>:</w:t>
      </w:r>
    </w:p>
    <w:p w14:paraId="4138183A" w14:textId="4A2AA406" w:rsidR="0063161C" w:rsidRPr="0063161C" w:rsidRDefault="0063161C" w:rsidP="00462DE3">
      <w:pPr>
        <w:shd w:val="clear" w:color="auto" w:fill="FFFFFF"/>
        <w:jc w:val="both"/>
        <w:rPr>
          <w:rFonts w:eastAsia="Malgun Gothic"/>
          <w:color w:val="000000"/>
          <w:bdr w:val="none" w:sz="0" w:space="0" w:color="auto" w:frame="1"/>
          <w:lang w:val="en-US"/>
        </w:rPr>
      </w:pPr>
      <w:r w:rsidRPr="0063161C">
        <w:rPr>
          <w:rFonts w:eastAsia="Malgun Gothic"/>
          <w:color w:val="000000"/>
          <w:bdr w:val="none" w:sz="0" w:space="0" w:color="auto" w:frame="1"/>
          <w:lang w:val="en-US"/>
        </w:rPr>
        <w:t xml:space="preserve">PDCP synchronization bit indicates that PDCP COUNT </w:t>
      </w:r>
      <w:proofErr w:type="gramStart"/>
      <w:r w:rsidRPr="0063161C">
        <w:rPr>
          <w:rFonts w:eastAsia="Malgun Gothic"/>
          <w:color w:val="000000"/>
          <w:bdr w:val="none" w:sz="0" w:space="0" w:color="auto" w:frame="1"/>
          <w:lang w:val="en-US"/>
        </w:rPr>
        <w:t>is synced</w:t>
      </w:r>
      <w:proofErr w:type="gramEnd"/>
      <w:r w:rsidRPr="0063161C">
        <w:rPr>
          <w:rFonts w:eastAsia="Malgun Gothic"/>
          <w:color w:val="000000"/>
          <w:bdr w:val="none" w:sz="0" w:space="0" w:color="auto" w:frame="1"/>
          <w:lang w:val="en-US"/>
        </w:rPr>
        <w:t xml:space="preserve"> in the cell for which NCL indicates that the same service is provided. </w:t>
      </w:r>
      <w:proofErr w:type="gramStart"/>
      <w:r>
        <w:rPr>
          <w:rFonts w:eastAsia="Malgun Gothic"/>
          <w:color w:val="000000"/>
          <w:bdr w:val="none" w:sz="0" w:space="0" w:color="auto" w:frame="1"/>
          <w:lang w:val="en-US"/>
        </w:rPr>
        <w:t>And</w:t>
      </w:r>
      <w:proofErr w:type="gramEnd"/>
      <w:r w:rsidRPr="0063161C">
        <w:rPr>
          <w:rFonts w:eastAsia="Malgun Gothic"/>
          <w:color w:val="000000"/>
          <w:bdr w:val="none" w:sz="0" w:space="0" w:color="auto" w:frame="1"/>
          <w:lang w:val="en-US"/>
        </w:rPr>
        <w:t xml:space="preserve"> NCL indicates that </w:t>
      </w:r>
      <w:r w:rsidR="00761FB2">
        <w:rPr>
          <w:rFonts w:eastAsia="Malgun Gothic"/>
          <w:color w:val="000000"/>
          <w:bdr w:val="none" w:sz="0" w:space="0" w:color="auto" w:frame="1"/>
          <w:lang w:val="en-US"/>
        </w:rPr>
        <w:t xml:space="preserve">about the availability of </w:t>
      </w:r>
      <w:r w:rsidRPr="0063161C">
        <w:rPr>
          <w:rFonts w:eastAsia="Malgun Gothic"/>
          <w:color w:val="000000"/>
          <w:bdr w:val="none" w:sz="0" w:space="0" w:color="auto" w:frame="1"/>
          <w:lang w:val="en-US"/>
        </w:rPr>
        <w:t>same service in the neighbor cells.</w:t>
      </w:r>
      <w:r w:rsidR="00442AF7">
        <w:rPr>
          <w:rFonts w:eastAsia="Malgun Gothic"/>
          <w:color w:val="000000"/>
          <w:bdr w:val="none" w:sz="0" w:space="0" w:color="auto" w:frame="1"/>
          <w:lang w:val="en-US"/>
        </w:rPr>
        <w:t xml:space="preserve"> I</w:t>
      </w:r>
      <w:r w:rsidRPr="0063161C">
        <w:rPr>
          <w:rFonts w:eastAsia="Malgun Gothic"/>
          <w:color w:val="000000"/>
          <w:bdr w:val="none" w:sz="0" w:space="0" w:color="auto" w:frame="1"/>
          <w:lang w:val="en-US"/>
        </w:rPr>
        <w:t xml:space="preserve">f NCL indicates that the service </w:t>
      </w:r>
      <w:proofErr w:type="gramStart"/>
      <w:r w:rsidRPr="0063161C">
        <w:rPr>
          <w:rFonts w:eastAsia="Malgun Gothic"/>
          <w:color w:val="000000"/>
          <w:bdr w:val="none" w:sz="0" w:space="0" w:color="auto" w:frame="1"/>
          <w:lang w:val="en-US"/>
        </w:rPr>
        <w:t xml:space="preserve">is </w:t>
      </w:r>
      <w:r>
        <w:rPr>
          <w:rFonts w:eastAsia="Malgun Gothic"/>
          <w:color w:val="000000"/>
          <w:bdr w:val="none" w:sz="0" w:space="0" w:color="auto" w:frame="1"/>
          <w:lang w:val="en-US"/>
        </w:rPr>
        <w:t xml:space="preserve">not </w:t>
      </w:r>
      <w:r w:rsidRPr="0063161C">
        <w:rPr>
          <w:rFonts w:eastAsia="Malgun Gothic"/>
          <w:color w:val="000000"/>
          <w:bdr w:val="none" w:sz="0" w:space="0" w:color="auto" w:frame="1"/>
          <w:lang w:val="en-US"/>
        </w:rPr>
        <w:t>provided</w:t>
      </w:r>
      <w:proofErr w:type="gramEnd"/>
      <w:r w:rsidRPr="0063161C">
        <w:rPr>
          <w:rFonts w:eastAsia="Malgun Gothic"/>
          <w:color w:val="000000"/>
          <w:bdr w:val="none" w:sz="0" w:space="0" w:color="auto" w:frame="1"/>
          <w:lang w:val="en-US"/>
        </w:rPr>
        <w:t xml:space="preserve"> in a cell of the same RNA, the cell does not provide the multicast service.</w:t>
      </w:r>
    </w:p>
    <w:p w14:paraId="192DADD5" w14:textId="1871EC77" w:rsidR="001B7A2E" w:rsidRPr="001B7A2E" w:rsidRDefault="001B7A2E" w:rsidP="00462DE3">
      <w:r w:rsidRPr="001B7A2E">
        <w:t>Accordingly, it is worthwhile to capture the understanding on</w:t>
      </w:r>
      <w:r w:rsidR="009634E2">
        <w:t xml:space="preserve"> </w:t>
      </w:r>
      <w:r w:rsidRPr="001B7A2E">
        <w:t xml:space="preserve">PDCP </w:t>
      </w:r>
      <w:proofErr w:type="spellStart"/>
      <w:r w:rsidRPr="001B7A2E">
        <w:t>synchorinization</w:t>
      </w:r>
      <w:proofErr w:type="spellEnd"/>
      <w:r w:rsidRPr="001B7A2E">
        <w:t xml:space="preserve"> and service availability as a NOTE in the specification.</w:t>
      </w:r>
    </w:p>
    <w:p w14:paraId="57A27FE4" w14:textId="076A516F" w:rsidR="003E6FD9" w:rsidRDefault="003E6FD9" w:rsidP="003E6FD9">
      <w:pPr>
        <w:ind w:left="284"/>
        <w:rPr>
          <w:b/>
        </w:rPr>
      </w:pPr>
      <w:r w:rsidRPr="00204165">
        <w:rPr>
          <w:b/>
        </w:rPr>
        <w:t xml:space="preserve">Proposal </w:t>
      </w:r>
      <w:r w:rsidR="00A6072A">
        <w:rPr>
          <w:b/>
        </w:rPr>
        <w:t>3</w:t>
      </w:r>
      <w:r w:rsidR="001B7A2E">
        <w:rPr>
          <w:b/>
        </w:rPr>
        <w:t>A</w:t>
      </w:r>
      <w:r w:rsidRPr="00204165">
        <w:rPr>
          <w:b/>
        </w:rPr>
        <w:t xml:space="preserve">: </w:t>
      </w:r>
      <w:r w:rsidR="00442AF7">
        <w:rPr>
          <w:b/>
        </w:rPr>
        <w:t>RAN2 to discuss and agree to one of the options:</w:t>
      </w:r>
    </w:p>
    <w:p w14:paraId="7C13413D" w14:textId="7B8C099C" w:rsidR="00442AF7" w:rsidRPr="00442AF7" w:rsidRDefault="00442AF7" w:rsidP="0008521C">
      <w:pPr>
        <w:pStyle w:val="ListParagraph"/>
        <w:numPr>
          <w:ilvl w:val="0"/>
          <w:numId w:val="9"/>
        </w:numPr>
        <w:rPr>
          <w:rFonts w:eastAsia="Malgun Gothic"/>
          <w:b/>
          <w:color w:val="000000"/>
          <w:bdr w:val="none" w:sz="0" w:space="0" w:color="auto" w:frame="1"/>
          <w:lang w:val="en-US"/>
        </w:rPr>
      </w:pPr>
      <w:r w:rsidRPr="00442AF7">
        <w:rPr>
          <w:b/>
        </w:rPr>
        <w:t xml:space="preserve">Option </w:t>
      </w:r>
      <w:r w:rsidR="001B7A2E">
        <w:rPr>
          <w:b/>
        </w:rPr>
        <w:t>A</w:t>
      </w:r>
      <w:r w:rsidRPr="00442AF7">
        <w:rPr>
          <w:b/>
        </w:rPr>
        <w:t xml:space="preserve">: </w:t>
      </w:r>
      <w:r w:rsidRPr="00442AF7">
        <w:rPr>
          <w:rFonts w:eastAsia="Malgun Gothic"/>
          <w:b/>
          <w:color w:val="000000"/>
          <w:bdr w:val="none" w:sz="0" w:space="0" w:color="auto" w:frame="1"/>
          <w:lang w:val="en-US"/>
        </w:rPr>
        <w:t>PDCP synchronization includes the service availability</w:t>
      </w:r>
      <w:r>
        <w:rPr>
          <w:rFonts w:eastAsia="Malgun Gothic"/>
          <w:b/>
          <w:color w:val="000000"/>
          <w:bdr w:val="none" w:sz="0" w:space="0" w:color="auto" w:frame="1"/>
          <w:lang w:val="en-US"/>
        </w:rPr>
        <w:t xml:space="preserve"> within all the cells in RNA </w:t>
      </w:r>
    </w:p>
    <w:p w14:paraId="086A0101" w14:textId="7A093F6D" w:rsidR="00442AF7" w:rsidRPr="00A6072A" w:rsidRDefault="00442AF7" w:rsidP="0008521C">
      <w:pPr>
        <w:pStyle w:val="ListParagraph"/>
        <w:numPr>
          <w:ilvl w:val="0"/>
          <w:numId w:val="9"/>
        </w:numPr>
        <w:rPr>
          <w:b/>
        </w:rPr>
      </w:pPr>
      <w:r w:rsidRPr="00442AF7">
        <w:rPr>
          <w:b/>
        </w:rPr>
        <w:t xml:space="preserve">Option </w:t>
      </w:r>
      <w:r w:rsidR="001B7A2E">
        <w:rPr>
          <w:b/>
        </w:rPr>
        <w:t>B</w:t>
      </w:r>
      <w:r w:rsidRPr="00442AF7">
        <w:rPr>
          <w:b/>
        </w:rPr>
        <w:t xml:space="preserve">: </w:t>
      </w:r>
      <w:r w:rsidRPr="00442AF7">
        <w:rPr>
          <w:rFonts w:eastAsia="Malgun Gothic"/>
          <w:b/>
          <w:color w:val="000000"/>
          <w:bdr w:val="none" w:sz="0" w:space="0" w:color="auto" w:frame="1"/>
          <w:lang w:val="en-US"/>
        </w:rPr>
        <w:t>PDCP synchronization is independent of service availability</w:t>
      </w:r>
      <w:r>
        <w:rPr>
          <w:rFonts w:eastAsia="Malgun Gothic"/>
          <w:b/>
          <w:color w:val="000000"/>
          <w:bdr w:val="none" w:sz="0" w:space="0" w:color="auto" w:frame="1"/>
          <w:lang w:val="en-US"/>
        </w:rPr>
        <w:t xml:space="preserve"> (</w:t>
      </w:r>
      <w:proofErr w:type="spellStart"/>
      <w:r w:rsidR="009E42E4">
        <w:rPr>
          <w:rFonts w:eastAsia="Malgun Gothic"/>
          <w:b/>
          <w:color w:val="000000"/>
          <w:bdr w:val="none" w:sz="0" w:space="0" w:color="auto" w:frame="1"/>
          <w:lang w:val="en-US"/>
        </w:rPr>
        <w:t>i.e</w:t>
      </w:r>
      <w:proofErr w:type="spellEnd"/>
      <w:r w:rsidR="009E42E4">
        <w:rPr>
          <w:rFonts w:eastAsia="Malgun Gothic"/>
          <w:b/>
          <w:color w:val="000000"/>
          <w:bdr w:val="none" w:sz="0" w:space="0" w:color="auto" w:frame="1"/>
          <w:lang w:val="en-US"/>
        </w:rPr>
        <w:t xml:space="preserve"> only </w:t>
      </w:r>
      <w:r>
        <w:rPr>
          <w:rFonts w:eastAsia="Malgun Gothic"/>
          <w:b/>
          <w:color w:val="000000"/>
          <w:bdr w:val="none" w:sz="0" w:space="0" w:color="auto" w:frame="1"/>
          <w:lang w:val="en-US"/>
        </w:rPr>
        <w:t>NCL provides the service availability information)</w:t>
      </w:r>
    </w:p>
    <w:p w14:paraId="3ABEAD58" w14:textId="45008300" w:rsidR="001B7A2E" w:rsidRPr="001B7A2E" w:rsidRDefault="001B7A2E" w:rsidP="001B7A2E">
      <w:pPr>
        <w:ind w:firstLine="284"/>
        <w:rPr>
          <w:b/>
        </w:rPr>
      </w:pPr>
      <w:r w:rsidRPr="001B7A2E">
        <w:rPr>
          <w:b/>
        </w:rPr>
        <w:t>Proposal 3</w:t>
      </w:r>
      <w:r>
        <w:rPr>
          <w:b/>
        </w:rPr>
        <w:t>B</w:t>
      </w:r>
      <w:r w:rsidRPr="001B7A2E">
        <w:rPr>
          <w:b/>
        </w:rPr>
        <w:t xml:space="preserve">: </w:t>
      </w:r>
      <w:r>
        <w:rPr>
          <w:b/>
        </w:rPr>
        <w:t>Adopt text Proposal TP3A or TP3B (based on selected option in proposal 3A)</w:t>
      </w:r>
    </w:p>
    <w:p w14:paraId="626F8FB3" w14:textId="0B2DDD60" w:rsidR="00A6072A" w:rsidRPr="00A6072A" w:rsidRDefault="00A6072A" w:rsidP="00A6072A">
      <w:pPr>
        <w:rPr>
          <w:rFonts w:eastAsia="Malgun Gothic"/>
          <w:b/>
          <w:color w:val="0070C0"/>
          <w:lang w:val="en-US" w:eastAsia="ko-KR"/>
        </w:rPr>
      </w:pPr>
      <w:r w:rsidRPr="00A6072A">
        <w:rPr>
          <w:rFonts w:eastAsia="Malgun Gothic"/>
          <w:b/>
          <w:color w:val="0070C0"/>
          <w:lang w:val="en-US" w:eastAsia="ko-KR"/>
        </w:rPr>
        <w:t>Text Proposal: TP</w:t>
      </w:r>
      <w:r>
        <w:rPr>
          <w:rFonts w:eastAsia="Malgun Gothic"/>
          <w:b/>
          <w:color w:val="0070C0"/>
          <w:lang w:val="en-US" w:eastAsia="ko-KR"/>
        </w:rPr>
        <w:t>3</w:t>
      </w:r>
      <w:r w:rsidR="001B7A2E">
        <w:rPr>
          <w:rFonts w:eastAsia="Malgun Gothic"/>
          <w:b/>
          <w:color w:val="0070C0"/>
          <w:lang w:val="en-US" w:eastAsia="ko-KR"/>
        </w:rPr>
        <w:t>A</w:t>
      </w:r>
    </w:p>
    <w:tbl>
      <w:tblPr>
        <w:tblStyle w:val="TableGrid"/>
        <w:tblW w:w="0" w:type="auto"/>
        <w:tblInd w:w="0" w:type="dxa"/>
        <w:tblLook w:val="04A0" w:firstRow="1" w:lastRow="0" w:firstColumn="1" w:lastColumn="0" w:noHBand="0" w:noVBand="1"/>
      </w:tblPr>
      <w:tblGrid>
        <w:gridCol w:w="9631"/>
      </w:tblGrid>
      <w:tr w:rsidR="00A6072A" w14:paraId="3C8FF4F8" w14:textId="77777777" w:rsidTr="00B72152">
        <w:tc>
          <w:tcPr>
            <w:tcW w:w="9631" w:type="dxa"/>
          </w:tcPr>
          <w:p w14:paraId="6C7E2588" w14:textId="77777777" w:rsidR="009634E2" w:rsidRDefault="009634E2" w:rsidP="009634E2">
            <w:pPr>
              <w:pStyle w:val="Heading4"/>
              <w:rPr>
                <w:lang w:eastAsia="zh-CN"/>
              </w:rPr>
            </w:pPr>
            <w:bookmarkStart w:id="22" w:name="_Toc156130186"/>
            <w:r>
              <w:rPr>
                <w:lang w:eastAsia="zh-CN"/>
              </w:rPr>
              <w:t>5.10.3.1</w:t>
            </w:r>
            <w:r>
              <w:rPr>
                <w:lang w:eastAsia="zh-CN"/>
              </w:rPr>
              <w:tab/>
              <w:t>General</w:t>
            </w:r>
            <w:bookmarkEnd w:id="22"/>
          </w:p>
          <w:p w14:paraId="3E72BB88" w14:textId="77777777" w:rsidR="009634E2" w:rsidRDefault="009634E2" w:rsidP="009634E2">
            <w:pPr>
              <w:rPr>
                <w:lang w:eastAsia="zh-CN"/>
              </w:rPr>
            </w:pPr>
            <w:r>
              <w:rPr>
                <w:lang w:eastAsia="zh-CN"/>
              </w:rPr>
              <w:t xml:space="preserve">The multicast MRB configuration procedure </w:t>
            </w:r>
            <w:proofErr w:type="gramStart"/>
            <w:r>
              <w:rPr>
                <w:lang w:eastAsia="zh-CN"/>
              </w:rPr>
              <w:t>is used</w:t>
            </w:r>
            <w:proofErr w:type="gramEnd"/>
            <w:r>
              <w:rPr>
                <w:lang w:eastAsia="zh-CN"/>
              </w:rPr>
              <w:t xml:space="preserve"> by the UE in RRC_INACTIVE state to configure PDCP, RLC, MAC entities and the physical layer upon PTM configuration update and moving to a cell providing </w:t>
            </w:r>
            <w:r>
              <w:rPr>
                <w:i/>
                <w:lang w:eastAsia="zh-CN"/>
              </w:rPr>
              <w:t>SIB24</w:t>
            </w:r>
            <w:r>
              <w:rPr>
                <w:lang w:eastAsia="zh-CN"/>
              </w:rPr>
              <w:t xml:space="preserve">. The UE may perform multicast MRB modification or release/establishment when PTM configuration </w:t>
            </w:r>
            <w:proofErr w:type="gramStart"/>
            <w:r>
              <w:rPr>
                <w:lang w:eastAsia="zh-CN"/>
              </w:rPr>
              <w:t>is updated</w:t>
            </w:r>
            <w:proofErr w:type="gramEnd"/>
            <w:r>
              <w:rPr>
                <w:lang w:eastAsia="zh-CN"/>
              </w:rPr>
              <w:t xml:space="preserve"> via MCCH or when it moves to a cell where the PDCP COUNT of the corresponding multicast MRB is not synchronized within the RNA. The UE may perform multicast MRB modification when it moves to a cell where the PDCP COUNT of the corresponding multicast MRB </w:t>
            </w:r>
            <w:proofErr w:type="gramStart"/>
            <w:r>
              <w:rPr>
                <w:lang w:eastAsia="zh-CN"/>
              </w:rPr>
              <w:t>is synchronized</w:t>
            </w:r>
            <w:proofErr w:type="gramEnd"/>
            <w:r>
              <w:rPr>
                <w:lang w:eastAsia="zh-CN"/>
              </w:rPr>
              <w:t xml:space="preserve"> within the RNA. The UE resets MAC upon cell-reselection.</w:t>
            </w:r>
            <w:bookmarkStart w:id="23" w:name="_Hlk148603447"/>
          </w:p>
          <w:p w14:paraId="52912440" w14:textId="1A723B3C" w:rsidR="009634E2" w:rsidRDefault="009634E2" w:rsidP="009634E2">
            <w:pPr>
              <w:pStyle w:val="NO"/>
            </w:pPr>
            <w:r>
              <w:t xml:space="preserve">NOTE </w:t>
            </w:r>
            <w:r w:rsidRPr="009634E2">
              <w:rPr>
                <w:color w:val="0070C0"/>
                <w:u w:val="single"/>
              </w:rPr>
              <w:t>X</w:t>
            </w:r>
            <w:r>
              <w:t>:</w:t>
            </w:r>
            <w:r>
              <w:tab/>
              <w:t xml:space="preserve">How to perform modification of a multicast </w:t>
            </w:r>
            <w:proofErr w:type="gramStart"/>
            <w:r>
              <w:t>MRB which is already configured in the UE</w:t>
            </w:r>
            <w:proofErr w:type="gramEnd"/>
            <w:r>
              <w:t xml:space="preserve"> is left to UE implementation.</w:t>
            </w:r>
            <w:bookmarkEnd w:id="23"/>
          </w:p>
          <w:p w14:paraId="71DCBEC8" w14:textId="7002B1E0" w:rsidR="00A6072A" w:rsidRDefault="009634E2" w:rsidP="009634E2">
            <w:pPr>
              <w:pStyle w:val="NO"/>
              <w:rPr>
                <w:rFonts w:eastAsia="Malgun Gothic"/>
                <w:b/>
                <w:lang w:val="en-US" w:eastAsia="ko-KR"/>
              </w:rPr>
            </w:pPr>
            <w:r w:rsidRPr="009634E2">
              <w:rPr>
                <w:color w:val="0070C0"/>
                <w:u w:val="single"/>
              </w:rPr>
              <w:t>NOTE Y:</w:t>
            </w:r>
            <w:r w:rsidRPr="009634E2">
              <w:rPr>
                <w:color w:val="0070C0"/>
                <w:u w:val="single"/>
              </w:rPr>
              <w:tab/>
              <w:t xml:space="preserve">PDCP COUNT synchronization implies the multicast session availability within all </w:t>
            </w:r>
            <w:r>
              <w:rPr>
                <w:color w:val="0070C0"/>
                <w:u w:val="single"/>
              </w:rPr>
              <w:t xml:space="preserve">the </w:t>
            </w:r>
            <w:r w:rsidRPr="009634E2">
              <w:rPr>
                <w:color w:val="0070C0"/>
                <w:u w:val="single"/>
              </w:rPr>
              <w:t>cells in RNA.</w:t>
            </w:r>
          </w:p>
        </w:tc>
      </w:tr>
    </w:tbl>
    <w:p w14:paraId="12678E91" w14:textId="3B713019" w:rsidR="00A6072A" w:rsidRDefault="00A6072A" w:rsidP="00A6072A">
      <w:pPr>
        <w:rPr>
          <w:b/>
        </w:rPr>
      </w:pPr>
    </w:p>
    <w:p w14:paraId="71166E6C" w14:textId="058182F0" w:rsidR="001B7A2E" w:rsidRPr="00A6072A" w:rsidRDefault="001B7A2E" w:rsidP="001B7A2E">
      <w:pPr>
        <w:rPr>
          <w:rFonts w:eastAsia="Malgun Gothic"/>
          <w:b/>
          <w:color w:val="0070C0"/>
          <w:lang w:val="en-US" w:eastAsia="ko-KR"/>
        </w:rPr>
      </w:pPr>
      <w:r w:rsidRPr="00A6072A">
        <w:rPr>
          <w:rFonts w:eastAsia="Malgun Gothic"/>
          <w:b/>
          <w:color w:val="0070C0"/>
          <w:lang w:val="en-US" w:eastAsia="ko-KR"/>
        </w:rPr>
        <w:t>Text Proposal: TP</w:t>
      </w:r>
      <w:r>
        <w:rPr>
          <w:rFonts w:eastAsia="Malgun Gothic"/>
          <w:b/>
          <w:color w:val="0070C0"/>
          <w:lang w:val="en-US" w:eastAsia="ko-KR"/>
        </w:rPr>
        <w:t>3B</w:t>
      </w:r>
    </w:p>
    <w:tbl>
      <w:tblPr>
        <w:tblStyle w:val="TableGrid"/>
        <w:tblW w:w="0" w:type="auto"/>
        <w:tblInd w:w="0" w:type="dxa"/>
        <w:tblLook w:val="04A0" w:firstRow="1" w:lastRow="0" w:firstColumn="1" w:lastColumn="0" w:noHBand="0" w:noVBand="1"/>
      </w:tblPr>
      <w:tblGrid>
        <w:gridCol w:w="9631"/>
      </w:tblGrid>
      <w:tr w:rsidR="001B7A2E" w14:paraId="36251294" w14:textId="77777777" w:rsidTr="002B32A4">
        <w:tc>
          <w:tcPr>
            <w:tcW w:w="9631" w:type="dxa"/>
          </w:tcPr>
          <w:p w14:paraId="1B71A4B1" w14:textId="77777777" w:rsidR="009634E2" w:rsidRDefault="009634E2" w:rsidP="009634E2">
            <w:pPr>
              <w:pStyle w:val="Heading4"/>
              <w:rPr>
                <w:lang w:eastAsia="zh-CN"/>
              </w:rPr>
            </w:pPr>
            <w:r>
              <w:rPr>
                <w:lang w:eastAsia="zh-CN"/>
              </w:rPr>
              <w:t>5.10.3.1</w:t>
            </w:r>
            <w:r>
              <w:rPr>
                <w:lang w:eastAsia="zh-CN"/>
              </w:rPr>
              <w:tab/>
              <w:t>General</w:t>
            </w:r>
          </w:p>
          <w:p w14:paraId="71C7DE42" w14:textId="77777777" w:rsidR="009634E2" w:rsidRDefault="009634E2" w:rsidP="009634E2">
            <w:pPr>
              <w:rPr>
                <w:lang w:eastAsia="zh-CN"/>
              </w:rPr>
            </w:pPr>
            <w:r>
              <w:rPr>
                <w:lang w:eastAsia="zh-CN"/>
              </w:rPr>
              <w:t xml:space="preserve">The multicast MRB configuration procedure </w:t>
            </w:r>
            <w:proofErr w:type="gramStart"/>
            <w:r>
              <w:rPr>
                <w:lang w:eastAsia="zh-CN"/>
              </w:rPr>
              <w:t>is used</w:t>
            </w:r>
            <w:proofErr w:type="gramEnd"/>
            <w:r>
              <w:rPr>
                <w:lang w:eastAsia="zh-CN"/>
              </w:rPr>
              <w:t xml:space="preserve"> by the UE in RRC_INACTIVE state to configure PDCP, RLC, MAC entities and the physical layer upon PTM configuration update and moving to a cell providing </w:t>
            </w:r>
            <w:r>
              <w:rPr>
                <w:i/>
                <w:lang w:eastAsia="zh-CN"/>
              </w:rPr>
              <w:t>SIB24</w:t>
            </w:r>
            <w:r>
              <w:rPr>
                <w:lang w:eastAsia="zh-CN"/>
              </w:rPr>
              <w:t xml:space="preserve">. The UE may perform multicast MRB modification or release/establishment when PTM configuration </w:t>
            </w:r>
            <w:proofErr w:type="gramStart"/>
            <w:r>
              <w:rPr>
                <w:lang w:eastAsia="zh-CN"/>
              </w:rPr>
              <w:t>is updated</w:t>
            </w:r>
            <w:proofErr w:type="gramEnd"/>
            <w:r>
              <w:rPr>
                <w:lang w:eastAsia="zh-CN"/>
              </w:rPr>
              <w:t xml:space="preserve"> via MCCH or when it moves to a cell where the PDCP COUNT of the corresponding multicast MRB is not synchronized within the RNA. The UE may perform multicast MRB modification when it moves to a cell where the PDCP COUNT of the corresponding multicast MRB </w:t>
            </w:r>
            <w:proofErr w:type="gramStart"/>
            <w:r>
              <w:rPr>
                <w:lang w:eastAsia="zh-CN"/>
              </w:rPr>
              <w:t>is synchronized</w:t>
            </w:r>
            <w:proofErr w:type="gramEnd"/>
            <w:r>
              <w:rPr>
                <w:lang w:eastAsia="zh-CN"/>
              </w:rPr>
              <w:t xml:space="preserve"> within the RNA. The UE resets MAC upon cell-reselection.</w:t>
            </w:r>
          </w:p>
          <w:p w14:paraId="1BA68084" w14:textId="77777777" w:rsidR="009634E2" w:rsidRDefault="009634E2" w:rsidP="009634E2">
            <w:pPr>
              <w:pStyle w:val="NO"/>
            </w:pPr>
            <w:r>
              <w:t xml:space="preserve">NOTE </w:t>
            </w:r>
            <w:r w:rsidRPr="009634E2">
              <w:rPr>
                <w:color w:val="0070C0"/>
                <w:u w:val="single"/>
              </w:rPr>
              <w:t>X</w:t>
            </w:r>
            <w:r>
              <w:t>:</w:t>
            </w:r>
            <w:r>
              <w:tab/>
              <w:t xml:space="preserve">How to perform modification of a multicast </w:t>
            </w:r>
            <w:proofErr w:type="gramStart"/>
            <w:r>
              <w:t>MRB which is already configured in the UE</w:t>
            </w:r>
            <w:proofErr w:type="gramEnd"/>
            <w:r>
              <w:t xml:space="preserve"> is left to UE implementation.</w:t>
            </w:r>
          </w:p>
          <w:p w14:paraId="049729A3" w14:textId="466A267E" w:rsidR="001B7A2E" w:rsidRDefault="009634E2" w:rsidP="009634E2">
            <w:pPr>
              <w:pStyle w:val="B2"/>
              <w:rPr>
                <w:rFonts w:eastAsia="Malgun Gothic"/>
                <w:b/>
                <w:lang w:val="en-US" w:eastAsia="ko-KR"/>
              </w:rPr>
            </w:pPr>
            <w:r w:rsidRPr="009634E2">
              <w:rPr>
                <w:color w:val="0070C0"/>
                <w:u w:val="single"/>
              </w:rPr>
              <w:t>NOTE Y:</w:t>
            </w:r>
            <w:r w:rsidRPr="009634E2">
              <w:rPr>
                <w:color w:val="0070C0"/>
                <w:u w:val="single"/>
              </w:rPr>
              <w:tab/>
              <w:t xml:space="preserve">PDCP COUNT synchronization </w:t>
            </w:r>
            <w:r>
              <w:rPr>
                <w:color w:val="0070C0"/>
                <w:u w:val="single"/>
              </w:rPr>
              <w:t xml:space="preserve">does not </w:t>
            </w:r>
            <w:r w:rsidRPr="009634E2">
              <w:rPr>
                <w:color w:val="0070C0"/>
                <w:u w:val="single"/>
              </w:rPr>
              <w:t>impl</w:t>
            </w:r>
            <w:r>
              <w:rPr>
                <w:color w:val="0070C0"/>
                <w:u w:val="single"/>
              </w:rPr>
              <w:t>y</w:t>
            </w:r>
            <w:r w:rsidRPr="009634E2">
              <w:rPr>
                <w:color w:val="0070C0"/>
                <w:u w:val="single"/>
              </w:rPr>
              <w:t xml:space="preserve"> the multicast session availability within all </w:t>
            </w:r>
            <w:r>
              <w:rPr>
                <w:color w:val="0070C0"/>
                <w:u w:val="single"/>
              </w:rPr>
              <w:t xml:space="preserve">the </w:t>
            </w:r>
            <w:r w:rsidRPr="009634E2">
              <w:rPr>
                <w:color w:val="0070C0"/>
                <w:u w:val="single"/>
              </w:rPr>
              <w:t>cells in RNA.</w:t>
            </w:r>
          </w:p>
        </w:tc>
      </w:tr>
    </w:tbl>
    <w:p w14:paraId="474692BA" w14:textId="77777777" w:rsidR="001B7A2E" w:rsidRPr="00A6072A" w:rsidRDefault="001B7A2E" w:rsidP="001B7A2E">
      <w:pPr>
        <w:rPr>
          <w:b/>
        </w:rPr>
      </w:pPr>
    </w:p>
    <w:p w14:paraId="05B99DAF" w14:textId="37DEBC43" w:rsidR="003E6FD9" w:rsidRDefault="003E6FD9" w:rsidP="003E6FD9">
      <w:pPr>
        <w:pStyle w:val="Heading3"/>
        <w:spacing w:before="240"/>
        <w:ind w:left="1418"/>
        <w:rPr>
          <w:lang w:eastAsia="en-US"/>
        </w:rPr>
      </w:pPr>
      <w:r w:rsidRPr="00AD0695">
        <w:rPr>
          <w:lang w:eastAsia="en-US"/>
        </w:rPr>
        <w:lastRenderedPageBreak/>
        <w:t>2.</w:t>
      </w:r>
      <w:r w:rsidR="00425189">
        <w:rPr>
          <w:lang w:eastAsia="en-US"/>
        </w:rPr>
        <w:t>2</w:t>
      </w:r>
      <w:r>
        <w:rPr>
          <w:lang w:eastAsia="en-US"/>
        </w:rPr>
        <w:t>.2</w:t>
      </w:r>
      <w:r w:rsidRPr="00AD0695">
        <w:rPr>
          <w:lang w:eastAsia="en-US"/>
        </w:rPr>
        <w:t xml:space="preserve"> </w:t>
      </w:r>
      <w:r w:rsidR="003F4A3F">
        <w:rPr>
          <w:lang w:eastAsia="en-US"/>
        </w:rPr>
        <w:t>UE mobility to</w:t>
      </w:r>
      <w:r>
        <w:rPr>
          <w:lang w:eastAsia="en-US"/>
        </w:rPr>
        <w:t xml:space="preserve"> MCCH-less cell</w:t>
      </w:r>
    </w:p>
    <w:p w14:paraId="016D9F9B" w14:textId="0E5DF1E6" w:rsidR="002F2E69" w:rsidRDefault="003F4A3F" w:rsidP="002F2E69">
      <w:pPr>
        <w:rPr>
          <w:lang w:eastAsia="en-US"/>
        </w:rPr>
      </w:pPr>
      <w:r w:rsidRPr="003F4A3F">
        <w:rPr>
          <w:lang w:eastAsia="en-US"/>
        </w:rPr>
        <w:t xml:space="preserve">If MCCH message is not </w:t>
      </w:r>
      <w:proofErr w:type="gramStart"/>
      <w:r w:rsidRPr="003F4A3F">
        <w:rPr>
          <w:lang w:eastAsia="en-US"/>
        </w:rPr>
        <w:t>broadcasted</w:t>
      </w:r>
      <w:proofErr w:type="gramEnd"/>
      <w:r w:rsidRPr="003F4A3F">
        <w:rPr>
          <w:lang w:eastAsia="en-US"/>
        </w:rPr>
        <w:t xml:space="preserve"> (MCCH configuration is missing in SIB</w:t>
      </w:r>
      <w:r w:rsidR="00C861DD">
        <w:rPr>
          <w:lang w:eastAsia="en-US"/>
        </w:rPr>
        <w:t>24</w:t>
      </w:r>
      <w:r w:rsidRPr="003F4A3F">
        <w:rPr>
          <w:lang w:eastAsia="en-US"/>
        </w:rPr>
        <w:t>) but the SIB</w:t>
      </w:r>
      <w:r w:rsidR="00C861DD">
        <w:rPr>
          <w:lang w:eastAsia="en-US"/>
        </w:rPr>
        <w:t>24</w:t>
      </w:r>
      <w:r w:rsidRPr="003F4A3F">
        <w:rPr>
          <w:lang w:eastAsia="en-US"/>
        </w:rPr>
        <w:t xml:space="preserve"> is broadcasted, it is an MCCH-less cell providing multicast service for INACTIVE UEs. Since the MCCH-less cell does not broadcast multicast-related configurations, UE </w:t>
      </w:r>
      <w:proofErr w:type="spellStart"/>
      <w:r w:rsidRPr="003F4A3F">
        <w:rPr>
          <w:lang w:eastAsia="en-US"/>
        </w:rPr>
        <w:t>behavior</w:t>
      </w:r>
      <w:proofErr w:type="spellEnd"/>
      <w:r w:rsidRPr="003F4A3F">
        <w:rPr>
          <w:lang w:eastAsia="en-US"/>
        </w:rPr>
        <w:t xml:space="preserve"> at re-selecting an MCCH-less cell should be </w:t>
      </w:r>
      <w:proofErr w:type="spellStart"/>
      <w:r w:rsidRPr="003F4A3F">
        <w:rPr>
          <w:lang w:eastAsia="en-US"/>
        </w:rPr>
        <w:t>specificed</w:t>
      </w:r>
      <w:proofErr w:type="spellEnd"/>
      <w:r w:rsidRPr="003F4A3F">
        <w:rPr>
          <w:lang w:eastAsia="en-US"/>
        </w:rPr>
        <w:t>.</w:t>
      </w:r>
      <w:r>
        <w:rPr>
          <w:lang w:eastAsia="en-US"/>
        </w:rPr>
        <w:t xml:space="preserve"> Following options exist:</w:t>
      </w:r>
    </w:p>
    <w:p w14:paraId="311FDB26" w14:textId="56E4AED8" w:rsidR="003F4A3F" w:rsidRPr="00D80443" w:rsidRDefault="003F4A3F" w:rsidP="00D80443">
      <w:pPr>
        <w:shd w:val="clear" w:color="auto" w:fill="FFFFFF"/>
        <w:ind w:left="851" w:hanging="851"/>
        <w:jc w:val="both"/>
        <w:rPr>
          <w:rFonts w:eastAsia="Malgun Gothic"/>
          <w:color w:val="000000"/>
          <w:bdr w:val="none" w:sz="0" w:space="0" w:color="auto" w:frame="1"/>
          <w:lang w:val="en-US"/>
        </w:rPr>
      </w:pPr>
      <w:r w:rsidRPr="00D80443">
        <w:rPr>
          <w:rFonts w:eastAsia="Malgun Gothic"/>
          <w:b/>
          <w:color w:val="000000"/>
          <w:bdr w:val="none" w:sz="0" w:space="0" w:color="auto" w:frame="1"/>
          <w:lang w:val="en-US"/>
        </w:rPr>
        <w:t>Option 1</w:t>
      </w:r>
      <w:r w:rsidRPr="00D80443">
        <w:rPr>
          <w:rFonts w:eastAsia="Malgun Gothic"/>
          <w:color w:val="000000"/>
          <w:bdr w:val="none" w:sz="0" w:space="0" w:color="auto" w:frame="1"/>
          <w:lang w:val="en-US"/>
        </w:rPr>
        <w:t>: If RRC_INACTIVE UE receiving multicast data moves to an MCCH-less cell (re-select an MCCH-less cell), UE needs to enter RRC_CONNECTED by initiating RRC Resume procedure.</w:t>
      </w:r>
    </w:p>
    <w:p w14:paraId="736A1B8D" w14:textId="46307B32" w:rsidR="003F4A3F" w:rsidRPr="00D80443" w:rsidRDefault="003F4A3F" w:rsidP="00D80443">
      <w:pPr>
        <w:shd w:val="clear" w:color="auto" w:fill="FFFFFF"/>
        <w:ind w:left="851" w:hanging="851"/>
        <w:jc w:val="both"/>
        <w:rPr>
          <w:rFonts w:eastAsia="Malgun Gothic"/>
          <w:color w:val="000000"/>
          <w:bdr w:val="none" w:sz="0" w:space="0" w:color="auto" w:frame="1"/>
          <w:lang w:val="en-US"/>
        </w:rPr>
      </w:pPr>
      <w:r w:rsidRPr="00D80443">
        <w:rPr>
          <w:rFonts w:eastAsia="Malgun Gothic"/>
          <w:b/>
          <w:color w:val="000000"/>
          <w:bdr w:val="none" w:sz="0" w:space="0" w:color="auto" w:frame="1"/>
          <w:lang w:val="en-US"/>
        </w:rPr>
        <w:t>Option 2</w:t>
      </w:r>
      <w:r w:rsidRPr="00D80443">
        <w:rPr>
          <w:rFonts w:eastAsia="Malgun Gothic"/>
          <w:color w:val="000000"/>
          <w:bdr w:val="none" w:sz="0" w:space="0" w:color="auto" w:frame="1"/>
          <w:lang w:val="en-US"/>
        </w:rPr>
        <w:t>: If RRC_INACTIVE UE receiving multicast data moves to an MCCH-less cell (re-select an MCCH-less cell) within the RNA with PDCP sync, the UE assumes the MCCH-less cell has the same configuration of the previous cell.</w:t>
      </w:r>
    </w:p>
    <w:p w14:paraId="4CF30667" w14:textId="1079371E" w:rsidR="003F4A3F" w:rsidRPr="00D80443" w:rsidRDefault="003F4A3F" w:rsidP="00D80443">
      <w:pPr>
        <w:shd w:val="clear" w:color="auto" w:fill="FFFFFF"/>
        <w:ind w:left="851" w:hanging="851"/>
        <w:jc w:val="both"/>
        <w:rPr>
          <w:rFonts w:eastAsia="Malgun Gothic"/>
          <w:color w:val="000000"/>
          <w:bdr w:val="none" w:sz="0" w:space="0" w:color="auto" w:frame="1"/>
          <w:lang w:val="en-US"/>
        </w:rPr>
      </w:pPr>
      <w:r w:rsidRPr="00D80443">
        <w:rPr>
          <w:rFonts w:eastAsia="Malgun Gothic"/>
          <w:b/>
          <w:color w:val="000000"/>
          <w:bdr w:val="none" w:sz="0" w:space="0" w:color="auto" w:frame="1"/>
          <w:lang w:val="en-US"/>
        </w:rPr>
        <w:t>Option 3</w:t>
      </w:r>
      <w:r w:rsidRPr="00D80443">
        <w:rPr>
          <w:rFonts w:eastAsia="Malgun Gothic"/>
          <w:color w:val="000000"/>
          <w:bdr w:val="none" w:sz="0" w:space="0" w:color="auto" w:frame="1"/>
          <w:lang w:val="en-US"/>
        </w:rPr>
        <w:t xml:space="preserve">: If RRC_INACTIVE UE receiving multicast data moves to an MCCH-less cell (re-select an MCCH-less cell) indicated by NCL that the same service </w:t>
      </w:r>
      <w:proofErr w:type="gramStart"/>
      <w:r w:rsidRPr="00D80443">
        <w:rPr>
          <w:rFonts w:eastAsia="Malgun Gothic"/>
          <w:color w:val="000000"/>
          <w:bdr w:val="none" w:sz="0" w:space="0" w:color="auto" w:frame="1"/>
          <w:lang w:val="en-US"/>
        </w:rPr>
        <w:t>is provided</w:t>
      </w:r>
      <w:proofErr w:type="gramEnd"/>
      <w:r w:rsidRPr="00D80443">
        <w:rPr>
          <w:rFonts w:eastAsia="Malgun Gothic"/>
          <w:color w:val="000000"/>
          <w:bdr w:val="none" w:sz="0" w:space="0" w:color="auto" w:frame="1"/>
          <w:lang w:val="en-US"/>
        </w:rPr>
        <w:t>, the UE assumes the MCCH-less cell has the same configuration of the previous cell.</w:t>
      </w:r>
    </w:p>
    <w:p w14:paraId="15442EE0" w14:textId="61517BE4" w:rsidR="003F4A3F" w:rsidRPr="003F4A3F" w:rsidRDefault="00EF0D1D" w:rsidP="003F4A3F">
      <w:pPr>
        <w:shd w:val="clear" w:color="auto" w:fill="FFFFFF"/>
        <w:jc w:val="both"/>
        <w:rPr>
          <w:rFonts w:eastAsia="Malgun Gothic"/>
          <w:color w:val="000000"/>
          <w:bdr w:val="none" w:sz="0" w:space="0" w:color="auto" w:frame="1"/>
          <w:lang w:val="en-US"/>
        </w:rPr>
      </w:pPr>
      <w:r>
        <w:rPr>
          <w:rFonts w:eastAsia="Malgun Gothic"/>
          <w:color w:val="000000"/>
          <w:bdr w:val="none" w:sz="0" w:space="0" w:color="auto" w:frame="1"/>
          <w:lang w:val="en-US"/>
        </w:rPr>
        <w:t>We think</w:t>
      </w:r>
      <w:proofErr w:type="gramStart"/>
      <w:r>
        <w:rPr>
          <w:rFonts w:eastAsia="Malgun Gothic"/>
          <w:color w:val="000000"/>
          <w:bdr w:val="none" w:sz="0" w:space="0" w:color="auto" w:frame="1"/>
          <w:lang w:val="en-US"/>
        </w:rPr>
        <w:t>,</w:t>
      </w:r>
      <w:proofErr w:type="gramEnd"/>
      <w:r>
        <w:rPr>
          <w:rFonts w:eastAsia="Malgun Gothic"/>
          <w:color w:val="000000"/>
          <w:bdr w:val="none" w:sz="0" w:space="0" w:color="auto" w:frame="1"/>
          <w:lang w:val="en-US"/>
        </w:rPr>
        <w:t xml:space="preserve"> companies need to discuss and decide on a definite behavior for the UE moving to the MCCH-less cell.</w:t>
      </w:r>
    </w:p>
    <w:p w14:paraId="606FC3D9" w14:textId="4E16CBEA" w:rsidR="003F4A3F" w:rsidRDefault="003E6FD9" w:rsidP="003F4A3F">
      <w:pPr>
        <w:ind w:left="284"/>
        <w:rPr>
          <w:b/>
        </w:rPr>
      </w:pPr>
      <w:r w:rsidRPr="00204165">
        <w:rPr>
          <w:b/>
        </w:rPr>
        <w:t xml:space="preserve">Proposal </w:t>
      </w:r>
      <w:r w:rsidR="00A6072A">
        <w:rPr>
          <w:b/>
        </w:rPr>
        <w:t>4</w:t>
      </w:r>
      <w:r w:rsidRPr="00204165">
        <w:rPr>
          <w:b/>
        </w:rPr>
        <w:t xml:space="preserve">: </w:t>
      </w:r>
      <w:r w:rsidR="003F4A3F">
        <w:rPr>
          <w:b/>
        </w:rPr>
        <w:t>RAN2 to discuss and agree to one of the optio</w:t>
      </w:r>
      <w:r w:rsidR="003F4A3F" w:rsidRPr="00EF0D1D">
        <w:rPr>
          <w:b/>
        </w:rPr>
        <w:t>ns, when RRC_INACTIVE UE receiving multicast data moves to an MCCH-less cell</w:t>
      </w:r>
      <w:r w:rsidR="00EF0D1D" w:rsidRPr="00EF0D1D">
        <w:rPr>
          <w:b/>
        </w:rPr>
        <w:t xml:space="preserve"> </w:t>
      </w:r>
      <w:r w:rsidR="00EF0D1D" w:rsidRPr="00EF0D1D">
        <w:rPr>
          <w:rFonts w:eastAsia="Malgun Gothic"/>
          <w:b/>
          <w:color w:val="000000"/>
          <w:bdr w:val="none" w:sz="0" w:space="0" w:color="auto" w:frame="1"/>
          <w:lang w:val="en-US"/>
        </w:rPr>
        <w:t>(re-select an MCCH-less cell)</w:t>
      </w:r>
      <w:r w:rsidR="003F4A3F" w:rsidRPr="00EF0D1D">
        <w:rPr>
          <w:b/>
        </w:rPr>
        <w:t>:</w:t>
      </w:r>
    </w:p>
    <w:p w14:paraId="3AB94D93" w14:textId="7B61BBD5" w:rsidR="003F4A3F" w:rsidRPr="00EF0D1D" w:rsidRDefault="003F4A3F" w:rsidP="0008521C">
      <w:pPr>
        <w:pStyle w:val="ListParagraph"/>
        <w:numPr>
          <w:ilvl w:val="0"/>
          <w:numId w:val="9"/>
        </w:numPr>
        <w:rPr>
          <w:rFonts w:eastAsia="Malgun Gothic"/>
          <w:b/>
          <w:color w:val="000000"/>
          <w:bdr w:val="none" w:sz="0" w:space="0" w:color="auto" w:frame="1"/>
          <w:lang w:val="en-US"/>
        </w:rPr>
      </w:pPr>
      <w:r w:rsidRPr="00EF0D1D">
        <w:rPr>
          <w:b/>
        </w:rPr>
        <w:t xml:space="preserve">Option 1: </w:t>
      </w:r>
      <w:r w:rsidR="00EF0D1D" w:rsidRPr="00EF0D1D">
        <w:rPr>
          <w:rFonts w:eastAsia="Malgun Gothic"/>
          <w:b/>
          <w:color w:val="000000"/>
          <w:bdr w:val="none" w:sz="0" w:space="0" w:color="auto" w:frame="1"/>
          <w:lang w:val="en-US"/>
        </w:rPr>
        <w:t>UE needs to enter RRC_CONNECTED by initiating RRC Resume procedure</w:t>
      </w:r>
    </w:p>
    <w:p w14:paraId="71E1CFE6" w14:textId="1276B47E" w:rsidR="003F4A3F" w:rsidRPr="00EF0D1D" w:rsidRDefault="003F4A3F" w:rsidP="0008521C">
      <w:pPr>
        <w:pStyle w:val="ListParagraph"/>
        <w:numPr>
          <w:ilvl w:val="0"/>
          <w:numId w:val="9"/>
        </w:numPr>
        <w:rPr>
          <w:b/>
        </w:rPr>
      </w:pPr>
      <w:r w:rsidRPr="00EF0D1D">
        <w:rPr>
          <w:b/>
        </w:rPr>
        <w:t xml:space="preserve">Option 2: </w:t>
      </w:r>
      <w:r w:rsidR="00EF0D1D" w:rsidRPr="00EF0D1D">
        <w:rPr>
          <w:b/>
        </w:rPr>
        <w:t xml:space="preserve">If the MCCH-less cell is </w:t>
      </w:r>
      <w:r w:rsidR="00EF0D1D" w:rsidRPr="00EF0D1D">
        <w:rPr>
          <w:rFonts w:eastAsia="Malgun Gothic"/>
          <w:b/>
          <w:color w:val="000000"/>
          <w:bdr w:val="none" w:sz="0" w:space="0" w:color="auto" w:frame="1"/>
          <w:lang w:val="en-US"/>
        </w:rPr>
        <w:t>within the RNA with PDCP sync, the UE assumes the MCCH-less cell has the same configuration of the previous cell.</w:t>
      </w:r>
    </w:p>
    <w:p w14:paraId="6EF6EDEF" w14:textId="499A5019" w:rsidR="00EF0D1D" w:rsidRPr="00EF0D1D" w:rsidRDefault="00EF0D1D" w:rsidP="0008521C">
      <w:pPr>
        <w:pStyle w:val="ListParagraph"/>
        <w:numPr>
          <w:ilvl w:val="0"/>
          <w:numId w:val="9"/>
        </w:numPr>
        <w:rPr>
          <w:b/>
        </w:rPr>
      </w:pPr>
      <w:r w:rsidRPr="00EF0D1D">
        <w:rPr>
          <w:b/>
        </w:rPr>
        <w:t xml:space="preserve">Option 3: If the MCCH-less </w:t>
      </w:r>
      <w:proofErr w:type="gramStart"/>
      <w:r w:rsidRPr="00EF0D1D">
        <w:rPr>
          <w:b/>
        </w:rPr>
        <w:t>is indicated</w:t>
      </w:r>
      <w:proofErr w:type="gramEnd"/>
      <w:r w:rsidRPr="00EF0D1D">
        <w:rPr>
          <w:b/>
        </w:rPr>
        <w:t xml:space="preserve"> by NCL that same service is provided, </w:t>
      </w:r>
      <w:r w:rsidRPr="00EF0D1D">
        <w:rPr>
          <w:rFonts w:eastAsia="Malgun Gothic"/>
          <w:b/>
          <w:color w:val="000000"/>
          <w:bdr w:val="none" w:sz="0" w:space="0" w:color="auto" w:frame="1"/>
          <w:lang w:val="en-US"/>
        </w:rPr>
        <w:t>the UE assumes the MCCH-less cell has the same configuration of the previous cell.</w:t>
      </w:r>
    </w:p>
    <w:p w14:paraId="1FB1B87D" w14:textId="5B99B2B0" w:rsidR="002F2E69" w:rsidRPr="00712A12" w:rsidRDefault="002F2E69" w:rsidP="00501453">
      <w:pPr>
        <w:pStyle w:val="Heading3"/>
        <w:spacing w:before="240"/>
        <w:rPr>
          <w:color w:val="0070C0"/>
          <w:lang w:eastAsia="en-US"/>
        </w:rPr>
      </w:pPr>
      <w:r w:rsidRPr="00712A12">
        <w:rPr>
          <w:color w:val="0070C0"/>
          <w:lang w:eastAsia="en-US"/>
        </w:rPr>
        <w:t>2.</w:t>
      </w:r>
      <w:r w:rsidR="00425189">
        <w:rPr>
          <w:color w:val="0070C0"/>
          <w:lang w:eastAsia="en-US"/>
        </w:rPr>
        <w:t>3</w:t>
      </w:r>
      <w:r w:rsidRPr="00712A12">
        <w:rPr>
          <w:color w:val="0070C0"/>
          <w:lang w:eastAsia="en-US"/>
        </w:rPr>
        <w:t xml:space="preserve"> State Transition Aspects</w:t>
      </w:r>
    </w:p>
    <w:p w14:paraId="7FFF5B30" w14:textId="06F10192" w:rsidR="002F2E69" w:rsidRPr="00F93989" w:rsidRDefault="002F2E69" w:rsidP="002F2E69">
      <w:pPr>
        <w:pStyle w:val="Heading3"/>
        <w:spacing w:before="240"/>
        <w:ind w:left="1418"/>
        <w:rPr>
          <w:lang w:eastAsia="en-US"/>
        </w:rPr>
      </w:pPr>
      <w:r>
        <w:rPr>
          <w:lang w:eastAsia="en-US"/>
        </w:rPr>
        <w:t>2.</w:t>
      </w:r>
      <w:r w:rsidR="00425189">
        <w:rPr>
          <w:lang w:eastAsia="en-US"/>
        </w:rPr>
        <w:t>3</w:t>
      </w:r>
      <w:r>
        <w:rPr>
          <w:lang w:eastAsia="en-US"/>
        </w:rPr>
        <w:t xml:space="preserve">.1 </w:t>
      </w:r>
      <w:r w:rsidRPr="00E65C97">
        <w:rPr>
          <w:lang w:eastAsia="en-US"/>
        </w:rPr>
        <w:t>C</w:t>
      </w:r>
      <w:r>
        <w:rPr>
          <w:lang w:eastAsia="en-US"/>
        </w:rPr>
        <w:t>ell s</w:t>
      </w:r>
      <w:r w:rsidRPr="00E65C97">
        <w:rPr>
          <w:lang w:eastAsia="en-US"/>
        </w:rPr>
        <w:t>election at transition to RRC_INACTIVE</w:t>
      </w:r>
    </w:p>
    <w:p w14:paraId="025A4118" w14:textId="77777777" w:rsidR="002F2E69" w:rsidRPr="00C861DD" w:rsidRDefault="002F2E69" w:rsidP="002F2E69">
      <w:pPr>
        <w:pStyle w:val="Agreement"/>
        <w:numPr>
          <w:ilvl w:val="0"/>
          <w:numId w:val="0"/>
        </w:numPr>
        <w:spacing w:before="0"/>
        <w:rPr>
          <w:rFonts w:ascii="Times New Roman" w:eastAsia="Times New Roman" w:hAnsi="Times New Roman"/>
          <w:b w:val="0"/>
          <w:szCs w:val="20"/>
          <w:lang w:eastAsia="ja-JP"/>
        </w:rPr>
      </w:pPr>
      <w:r w:rsidRPr="00C861DD">
        <w:rPr>
          <w:rFonts w:ascii="Times New Roman" w:eastAsia="Times New Roman" w:hAnsi="Times New Roman"/>
          <w:b w:val="0"/>
          <w:szCs w:val="20"/>
          <w:lang w:eastAsia="ja-JP"/>
        </w:rPr>
        <w:t xml:space="preserve">As agreed in R2#121, </w:t>
      </w:r>
      <w:r w:rsidRPr="00C861DD">
        <w:rPr>
          <w:rFonts w:ascii="Times New Roman" w:eastAsia="Times New Roman" w:hAnsi="Times New Roman"/>
          <w:b w:val="0"/>
          <w:i/>
          <w:szCs w:val="20"/>
          <w:lang w:eastAsia="ja-JP"/>
        </w:rPr>
        <w:t xml:space="preserve">serving cell will not provide the PTM configuration of neighbour cells from other </w:t>
      </w:r>
      <w:proofErr w:type="spellStart"/>
      <w:r w:rsidRPr="00C861DD">
        <w:rPr>
          <w:rFonts w:ascii="Times New Roman" w:eastAsia="Times New Roman" w:hAnsi="Times New Roman"/>
          <w:b w:val="0"/>
          <w:i/>
          <w:szCs w:val="20"/>
          <w:lang w:eastAsia="ja-JP"/>
        </w:rPr>
        <w:t>gNBs</w:t>
      </w:r>
      <w:proofErr w:type="spellEnd"/>
      <w:r w:rsidRPr="00C861DD">
        <w:rPr>
          <w:rFonts w:ascii="Times New Roman" w:eastAsia="Times New Roman" w:hAnsi="Times New Roman"/>
          <w:b w:val="0"/>
          <w:szCs w:val="20"/>
          <w:lang w:eastAsia="ja-JP"/>
        </w:rPr>
        <w:t xml:space="preserve">. Given this, it is required that UE transitioning from RRC_CONNECTED to RRC_INACTIVE should continue to camp on the same serving cell where and for which UE has received PTM configuration in RRC_CONNECTED. However, as per TS 38.331 sec. 5.3.8.3, UE undertakes ‘cell selection’ upon receiving </w:t>
      </w:r>
      <w:proofErr w:type="spellStart"/>
      <w:r w:rsidRPr="00C861DD">
        <w:rPr>
          <w:rFonts w:ascii="Times New Roman" w:eastAsia="Times New Roman" w:hAnsi="Times New Roman"/>
          <w:b w:val="0"/>
          <w:i/>
          <w:szCs w:val="20"/>
          <w:lang w:eastAsia="ja-JP"/>
        </w:rPr>
        <w:t>RRCRelease</w:t>
      </w:r>
      <w:proofErr w:type="spellEnd"/>
      <w:r w:rsidRPr="00C861DD">
        <w:rPr>
          <w:rFonts w:ascii="Times New Roman" w:eastAsia="Times New Roman" w:hAnsi="Times New Roman"/>
          <w:b w:val="0"/>
          <w:szCs w:val="20"/>
          <w:lang w:eastAsia="ja-JP"/>
        </w:rPr>
        <w:t xml:space="preserve"> with </w:t>
      </w:r>
      <w:proofErr w:type="spellStart"/>
      <w:r w:rsidRPr="00C861DD">
        <w:rPr>
          <w:rFonts w:ascii="Times New Roman" w:eastAsia="Times New Roman" w:hAnsi="Times New Roman"/>
          <w:b w:val="0"/>
          <w:i/>
          <w:szCs w:val="20"/>
          <w:lang w:eastAsia="ja-JP"/>
        </w:rPr>
        <w:t>suspendConfig</w:t>
      </w:r>
      <w:proofErr w:type="spellEnd"/>
      <w:r w:rsidRPr="00C861DD">
        <w:rPr>
          <w:rFonts w:ascii="Times New Roman" w:eastAsia="Times New Roman" w:hAnsi="Times New Roman"/>
          <w:b w:val="0"/>
          <w:szCs w:val="20"/>
          <w:lang w:eastAsia="ja-JP"/>
        </w:rPr>
        <w:t xml:space="preserve"> and therefore, as much as possible, there is a need to ensure that UE camps to the same serving cell while doing so.</w:t>
      </w:r>
    </w:p>
    <w:p w14:paraId="5B7FE48C" w14:textId="77777777" w:rsidR="002F2E69" w:rsidRPr="00C861DD" w:rsidRDefault="002F2E69" w:rsidP="002F2E69">
      <w:pPr>
        <w:spacing w:after="0"/>
        <w:rPr>
          <w:b/>
        </w:rPr>
      </w:pPr>
    </w:p>
    <w:p w14:paraId="546FBCDB" w14:textId="56A4D6F8" w:rsidR="002F2E69" w:rsidRDefault="002F2E69" w:rsidP="00462DE3">
      <w:pPr>
        <w:spacing w:after="0"/>
        <w:ind w:left="1305" w:hanging="1021"/>
        <w:rPr>
          <w:b/>
        </w:rPr>
      </w:pPr>
      <w:r w:rsidRPr="00C861DD">
        <w:rPr>
          <w:b/>
        </w:rPr>
        <w:t xml:space="preserve">Proposal </w:t>
      </w:r>
      <w:r w:rsidR="00D80443">
        <w:rPr>
          <w:b/>
        </w:rPr>
        <w:t>5</w:t>
      </w:r>
      <w:r w:rsidRPr="00C861DD">
        <w:rPr>
          <w:b/>
        </w:rPr>
        <w:t xml:space="preserve">: Upon receiving </w:t>
      </w:r>
      <w:proofErr w:type="spellStart"/>
      <w:r w:rsidRPr="00C861DD">
        <w:rPr>
          <w:b/>
          <w:i/>
        </w:rPr>
        <w:t>RRCRelease</w:t>
      </w:r>
      <w:proofErr w:type="spellEnd"/>
      <w:r w:rsidRPr="00C861DD">
        <w:rPr>
          <w:b/>
        </w:rPr>
        <w:t xml:space="preserve"> with </w:t>
      </w:r>
      <w:proofErr w:type="spellStart"/>
      <w:r w:rsidRPr="00C861DD">
        <w:rPr>
          <w:b/>
          <w:i/>
        </w:rPr>
        <w:t>suspendConfig</w:t>
      </w:r>
      <w:proofErr w:type="spellEnd"/>
      <w:r w:rsidRPr="00C861DD">
        <w:rPr>
          <w:b/>
        </w:rPr>
        <w:t xml:space="preserve"> with multicast PTM configuration, while performing ‘cell selection’ at transition to RRC_INACTIVE, UE prioritizes the serving cell to camp where and for which UE has received the multicast PTM configuration.</w:t>
      </w:r>
      <w:r w:rsidR="009E42E4">
        <w:rPr>
          <w:b/>
        </w:rPr>
        <w:t xml:space="preserve"> It </w:t>
      </w:r>
      <w:proofErr w:type="gramStart"/>
      <w:r w:rsidR="009E42E4">
        <w:rPr>
          <w:b/>
        </w:rPr>
        <w:t>is left</w:t>
      </w:r>
      <w:proofErr w:type="gramEnd"/>
      <w:r w:rsidR="009E42E4">
        <w:rPr>
          <w:b/>
        </w:rPr>
        <w:t xml:space="preserve"> to UE implementation.</w:t>
      </w:r>
    </w:p>
    <w:p w14:paraId="5DAD00E9" w14:textId="77777777" w:rsidR="002F2E69" w:rsidRDefault="002F2E69" w:rsidP="002F2E69">
      <w:pPr>
        <w:spacing w:after="0"/>
        <w:ind w:left="284"/>
        <w:rPr>
          <w:b/>
        </w:rPr>
      </w:pPr>
    </w:p>
    <w:p w14:paraId="5108E54D" w14:textId="7267FA59" w:rsidR="002F2E69" w:rsidRPr="009E42E4" w:rsidRDefault="002F2E69" w:rsidP="002F2E69">
      <w:pPr>
        <w:pStyle w:val="Agreement"/>
        <w:numPr>
          <w:ilvl w:val="0"/>
          <w:numId w:val="0"/>
        </w:numPr>
        <w:spacing w:before="0"/>
        <w:rPr>
          <w:rFonts w:ascii="Times New Roman" w:eastAsia="Times New Roman" w:hAnsi="Times New Roman"/>
          <w:b w:val="0"/>
          <w:color w:val="000000" w:themeColor="text1"/>
          <w:szCs w:val="20"/>
          <w:lang w:eastAsia="ja-JP"/>
        </w:rPr>
      </w:pPr>
      <w:r w:rsidRPr="009E42E4">
        <w:rPr>
          <w:rFonts w:ascii="Times New Roman" w:eastAsia="Times New Roman" w:hAnsi="Times New Roman"/>
          <w:b w:val="0"/>
          <w:color w:val="000000" w:themeColor="text1"/>
          <w:szCs w:val="20"/>
          <w:lang w:eastAsia="ja-JP"/>
        </w:rPr>
        <w:t xml:space="preserve">In case, </w:t>
      </w:r>
      <w:r w:rsidRPr="009E42E4">
        <w:rPr>
          <w:rFonts w:ascii="Times New Roman" w:eastAsia="Times New Roman" w:hAnsi="Times New Roman"/>
          <w:b w:val="0"/>
          <w:color w:val="000000" w:themeColor="text1"/>
          <w:szCs w:val="20"/>
          <w:u w:val="single"/>
          <w:lang w:eastAsia="ja-JP"/>
        </w:rPr>
        <w:t xml:space="preserve">the UE selects a cell different </w:t>
      </w:r>
      <w:proofErr w:type="gramStart"/>
      <w:r w:rsidRPr="009E42E4">
        <w:rPr>
          <w:rFonts w:ascii="Times New Roman" w:eastAsia="Times New Roman" w:hAnsi="Times New Roman"/>
          <w:b w:val="0"/>
          <w:color w:val="000000" w:themeColor="text1"/>
          <w:szCs w:val="20"/>
          <w:u w:val="single"/>
          <w:lang w:eastAsia="ja-JP"/>
        </w:rPr>
        <w:t>than</w:t>
      </w:r>
      <w:proofErr w:type="gramEnd"/>
      <w:r w:rsidRPr="009E42E4">
        <w:rPr>
          <w:rFonts w:ascii="Times New Roman" w:eastAsia="Times New Roman" w:hAnsi="Times New Roman"/>
          <w:b w:val="0"/>
          <w:color w:val="000000" w:themeColor="text1"/>
          <w:szCs w:val="20"/>
          <w:u w:val="single"/>
          <w:lang w:eastAsia="ja-JP"/>
        </w:rPr>
        <w:t xml:space="preserve"> the serving cell</w:t>
      </w:r>
      <w:r w:rsidRPr="009E42E4">
        <w:rPr>
          <w:rFonts w:ascii="Times New Roman" w:eastAsia="Times New Roman" w:hAnsi="Times New Roman"/>
          <w:b w:val="0"/>
          <w:color w:val="000000" w:themeColor="text1"/>
          <w:szCs w:val="20"/>
          <w:lang w:eastAsia="ja-JP"/>
        </w:rPr>
        <w:t xml:space="preserve"> for which the UE received the </w:t>
      </w:r>
      <w:proofErr w:type="spellStart"/>
      <w:r w:rsidRPr="009E42E4">
        <w:rPr>
          <w:rFonts w:ascii="Times New Roman" w:eastAsia="Times New Roman" w:hAnsi="Times New Roman"/>
          <w:b w:val="0"/>
          <w:i/>
          <w:color w:val="000000" w:themeColor="text1"/>
          <w:szCs w:val="20"/>
          <w:lang w:eastAsia="ja-JP"/>
        </w:rPr>
        <w:t>RRCRelease</w:t>
      </w:r>
      <w:proofErr w:type="spellEnd"/>
      <w:r w:rsidRPr="009E42E4">
        <w:rPr>
          <w:rFonts w:ascii="Times New Roman" w:eastAsia="Times New Roman" w:hAnsi="Times New Roman"/>
          <w:b w:val="0"/>
          <w:color w:val="000000" w:themeColor="text1"/>
          <w:szCs w:val="20"/>
          <w:lang w:eastAsia="ja-JP"/>
        </w:rPr>
        <w:t xml:space="preserve"> with </w:t>
      </w:r>
      <w:proofErr w:type="spellStart"/>
      <w:r w:rsidRPr="009E42E4">
        <w:rPr>
          <w:rFonts w:ascii="Times New Roman" w:eastAsia="Times New Roman" w:hAnsi="Times New Roman"/>
          <w:b w:val="0"/>
          <w:color w:val="000000" w:themeColor="text1"/>
          <w:szCs w:val="20"/>
          <w:lang w:eastAsia="ja-JP"/>
        </w:rPr>
        <w:t>S</w:t>
      </w:r>
      <w:r w:rsidRPr="009E42E4">
        <w:rPr>
          <w:rFonts w:ascii="Times New Roman" w:eastAsia="Times New Roman" w:hAnsi="Times New Roman"/>
          <w:b w:val="0"/>
          <w:i/>
          <w:color w:val="000000" w:themeColor="text1"/>
          <w:szCs w:val="20"/>
          <w:lang w:eastAsia="ja-JP"/>
        </w:rPr>
        <w:t>uspendConfig</w:t>
      </w:r>
      <w:proofErr w:type="spellEnd"/>
      <w:r w:rsidRPr="009E42E4">
        <w:rPr>
          <w:rFonts w:ascii="Times New Roman" w:eastAsia="Times New Roman" w:hAnsi="Times New Roman"/>
          <w:b w:val="0"/>
          <w:color w:val="000000" w:themeColor="text1"/>
          <w:szCs w:val="20"/>
          <w:lang w:eastAsia="ja-JP"/>
        </w:rPr>
        <w:t xml:space="preserve"> including PTM configurations and/or explicit indications for stop of G-RNTI monitoring, the UE behaviour on the selected cell should be clear. </w:t>
      </w:r>
    </w:p>
    <w:p w14:paraId="1FC38A59" w14:textId="25FB1D78" w:rsidR="002F2E69" w:rsidRPr="009E42E4" w:rsidRDefault="009E42E4" w:rsidP="00E80CB2">
      <w:pPr>
        <w:spacing w:before="240"/>
        <w:rPr>
          <w:color w:val="000000" w:themeColor="text1"/>
        </w:rPr>
      </w:pPr>
      <w:r>
        <w:rPr>
          <w:b/>
          <w:color w:val="000000" w:themeColor="text1"/>
        </w:rPr>
        <w:t>Scenario</w:t>
      </w:r>
      <w:r w:rsidR="002F2E69" w:rsidRPr="009E42E4">
        <w:rPr>
          <w:b/>
          <w:color w:val="000000" w:themeColor="text1"/>
        </w:rPr>
        <w:t>:</w:t>
      </w:r>
      <w:r w:rsidR="002F2E69" w:rsidRPr="009E42E4">
        <w:rPr>
          <w:color w:val="000000" w:themeColor="text1"/>
        </w:rPr>
        <w:t xml:space="preserve"> UE has re</w:t>
      </w:r>
      <w:bookmarkStart w:id="24" w:name="_GoBack"/>
      <w:bookmarkEnd w:id="24"/>
      <w:r w:rsidR="002F2E69" w:rsidRPr="009E42E4">
        <w:rPr>
          <w:color w:val="000000" w:themeColor="text1"/>
        </w:rPr>
        <w:t xml:space="preserve">ceived at least one deactivated session in the </w:t>
      </w:r>
      <w:proofErr w:type="spellStart"/>
      <w:r w:rsidR="002F2E69" w:rsidRPr="009E42E4">
        <w:rPr>
          <w:i/>
          <w:color w:val="000000" w:themeColor="text1"/>
        </w:rPr>
        <w:t>RRCRelease</w:t>
      </w:r>
      <w:proofErr w:type="spellEnd"/>
      <w:r w:rsidR="002F2E69" w:rsidRPr="009E42E4">
        <w:rPr>
          <w:color w:val="000000" w:themeColor="text1"/>
        </w:rPr>
        <w:t xml:space="preserve"> with </w:t>
      </w:r>
      <w:proofErr w:type="spellStart"/>
      <w:r w:rsidR="002F2E69" w:rsidRPr="009E42E4">
        <w:rPr>
          <w:i/>
          <w:color w:val="000000" w:themeColor="text1"/>
        </w:rPr>
        <w:t>SuspendConfig</w:t>
      </w:r>
      <w:proofErr w:type="spellEnd"/>
      <w:r w:rsidR="002F2E69" w:rsidRPr="009E42E4">
        <w:rPr>
          <w:color w:val="000000" w:themeColor="text1"/>
        </w:rPr>
        <w:t xml:space="preserve">, the UE should read the multicast MCCH, if present, on the selected cell and if the selected cell does not provide the stop monitoring of G-RNTI indication and/or PTM configuration for the desired session, question is which option among the below-listed should be pursued: </w:t>
      </w:r>
    </w:p>
    <w:p w14:paraId="2B9F2AD6" w14:textId="77777777" w:rsidR="002F2E69" w:rsidRPr="009E42E4" w:rsidRDefault="002F2E69" w:rsidP="0008521C">
      <w:pPr>
        <w:pStyle w:val="ListParagraph"/>
        <w:numPr>
          <w:ilvl w:val="0"/>
          <w:numId w:val="5"/>
        </w:numPr>
        <w:rPr>
          <w:color w:val="000000" w:themeColor="text1"/>
        </w:rPr>
      </w:pPr>
      <w:r w:rsidRPr="009E42E4">
        <w:rPr>
          <w:color w:val="000000" w:themeColor="text1"/>
        </w:rPr>
        <w:t xml:space="preserve">UE resumes the RRC </w:t>
      </w:r>
      <w:proofErr w:type="gramStart"/>
      <w:r w:rsidRPr="009E42E4">
        <w:rPr>
          <w:color w:val="000000" w:themeColor="text1"/>
        </w:rPr>
        <w:t>connection</w:t>
      </w:r>
      <w:proofErr w:type="gramEnd"/>
      <w:r w:rsidRPr="009E42E4">
        <w:rPr>
          <w:color w:val="000000" w:themeColor="text1"/>
        </w:rPr>
        <w:t xml:space="preserve"> as the cell does not support the session. However, as session </w:t>
      </w:r>
      <w:proofErr w:type="gramStart"/>
      <w:r w:rsidRPr="009E42E4">
        <w:rPr>
          <w:color w:val="000000" w:themeColor="text1"/>
        </w:rPr>
        <w:t>is deactivated</w:t>
      </w:r>
      <w:proofErr w:type="gramEnd"/>
      <w:r w:rsidRPr="009E42E4">
        <w:rPr>
          <w:color w:val="000000" w:themeColor="text1"/>
        </w:rPr>
        <w:t>, it seems as an unnecessary urgency.</w:t>
      </w:r>
    </w:p>
    <w:p w14:paraId="143B178E" w14:textId="77777777" w:rsidR="002F2E69" w:rsidRPr="009E42E4" w:rsidRDefault="002F2E69" w:rsidP="0008521C">
      <w:pPr>
        <w:pStyle w:val="ListParagraph"/>
        <w:numPr>
          <w:ilvl w:val="0"/>
          <w:numId w:val="5"/>
        </w:numPr>
        <w:rPr>
          <w:color w:val="000000" w:themeColor="text1"/>
        </w:rPr>
      </w:pPr>
      <w:r w:rsidRPr="009E42E4">
        <w:rPr>
          <w:color w:val="000000" w:themeColor="text1"/>
        </w:rPr>
        <w:t xml:space="preserve">UE awaits for paging. It </w:t>
      </w:r>
      <w:proofErr w:type="gramStart"/>
      <w:r w:rsidRPr="009E42E4">
        <w:rPr>
          <w:color w:val="000000" w:themeColor="text1"/>
        </w:rPr>
        <w:t>can be noted</w:t>
      </w:r>
      <w:proofErr w:type="gramEnd"/>
      <w:r w:rsidRPr="009E42E4">
        <w:rPr>
          <w:color w:val="000000" w:themeColor="text1"/>
        </w:rPr>
        <w:t xml:space="preserve">, however, that as the cell does not support the session, there may not be Rel-18 group paging for the session on the cell. Whether legacy paging </w:t>
      </w:r>
      <w:proofErr w:type="gramStart"/>
      <w:r w:rsidRPr="009E42E4">
        <w:rPr>
          <w:color w:val="000000" w:themeColor="text1"/>
        </w:rPr>
        <w:t>is received</w:t>
      </w:r>
      <w:proofErr w:type="gramEnd"/>
      <w:r w:rsidRPr="009E42E4">
        <w:rPr>
          <w:color w:val="000000" w:themeColor="text1"/>
        </w:rPr>
        <w:t xml:space="preserve"> would depend on the presence of the Rel-17 UE on the cell or paging strategy of the network to cover extended region. </w:t>
      </w:r>
    </w:p>
    <w:p w14:paraId="3A0364D3" w14:textId="77777777" w:rsidR="002F2E69" w:rsidRPr="009E42E4" w:rsidRDefault="002F2E69" w:rsidP="0008521C">
      <w:pPr>
        <w:pStyle w:val="ListParagraph"/>
        <w:numPr>
          <w:ilvl w:val="0"/>
          <w:numId w:val="5"/>
        </w:numPr>
        <w:rPr>
          <w:color w:val="000000" w:themeColor="text1"/>
        </w:rPr>
      </w:pPr>
      <w:r w:rsidRPr="009E42E4">
        <w:rPr>
          <w:color w:val="000000" w:themeColor="text1"/>
        </w:rPr>
        <w:t xml:space="preserve">UE (re-)selects to another cell. It can be noted, however, that there would not be neighbour cell </w:t>
      </w:r>
      <w:proofErr w:type="gramStart"/>
      <w:r w:rsidRPr="009E42E4">
        <w:rPr>
          <w:color w:val="000000" w:themeColor="text1"/>
        </w:rPr>
        <w:t>information as the cell does not support the session to aid cell (re-)selection</w:t>
      </w:r>
      <w:proofErr w:type="gramEnd"/>
      <w:r w:rsidRPr="009E42E4">
        <w:rPr>
          <w:color w:val="000000" w:themeColor="text1"/>
        </w:rPr>
        <w:t>.</w:t>
      </w:r>
    </w:p>
    <w:p w14:paraId="4E2480F3" w14:textId="442B0610" w:rsidR="009E42E4" w:rsidRPr="009E42E4" w:rsidRDefault="009E42E4" w:rsidP="008915B2">
      <w:pPr>
        <w:spacing w:after="120"/>
      </w:pPr>
      <w:r w:rsidRPr="009E42E4">
        <w:t>We think option b) is most suitable and accordingly, propose:</w:t>
      </w:r>
    </w:p>
    <w:p w14:paraId="574DB8A4" w14:textId="4C31FFC1" w:rsidR="00A45E60" w:rsidRDefault="00A45E60" w:rsidP="00462DE3">
      <w:pPr>
        <w:spacing w:after="120"/>
        <w:ind w:left="1305" w:hanging="1021"/>
        <w:rPr>
          <w:b/>
        </w:rPr>
      </w:pPr>
      <w:r w:rsidRPr="009E42E4">
        <w:rPr>
          <w:b/>
        </w:rPr>
        <w:lastRenderedPageBreak/>
        <w:t xml:space="preserve">Proposal </w:t>
      </w:r>
      <w:r w:rsidR="00D80443">
        <w:rPr>
          <w:b/>
        </w:rPr>
        <w:t>6</w:t>
      </w:r>
      <w:r w:rsidRPr="009E42E4">
        <w:rPr>
          <w:b/>
        </w:rPr>
        <w:t>: If the selected cell does not provide the stop monitoring of G-RNTI indication and/or PTM configuration for the desired deactivated session, UE should wait for the Rel-17 group paging reception.</w:t>
      </w:r>
      <w:r w:rsidR="009E42E4">
        <w:rPr>
          <w:b/>
        </w:rPr>
        <w:t xml:space="preserve"> (No spec impact)</w:t>
      </w:r>
    </w:p>
    <w:p w14:paraId="4B37DE63" w14:textId="379DE233" w:rsidR="002F2E69" w:rsidRPr="00195FDE" w:rsidRDefault="002F2E69" w:rsidP="002F2E69">
      <w:pPr>
        <w:pStyle w:val="Heading3"/>
        <w:spacing w:before="240"/>
        <w:ind w:left="1418"/>
        <w:rPr>
          <w:lang w:eastAsia="en-US"/>
        </w:rPr>
      </w:pPr>
      <w:r>
        <w:rPr>
          <w:lang w:eastAsia="en-US"/>
        </w:rPr>
        <w:t>2.</w:t>
      </w:r>
      <w:r w:rsidR="00425189">
        <w:rPr>
          <w:lang w:eastAsia="en-US"/>
        </w:rPr>
        <w:t>3</w:t>
      </w:r>
      <w:r>
        <w:rPr>
          <w:lang w:eastAsia="en-US"/>
        </w:rPr>
        <w:t xml:space="preserve">.2 </w:t>
      </w:r>
      <w:r w:rsidRPr="00195FDE">
        <w:rPr>
          <w:lang w:eastAsia="en-US"/>
        </w:rPr>
        <w:t>Multicast inactivity handling in RRC_INACTIVE</w:t>
      </w:r>
    </w:p>
    <w:p w14:paraId="7ED53E91" w14:textId="4BB8B748" w:rsidR="002F2E69" w:rsidRDefault="002F2E69" w:rsidP="002F2E69">
      <w:pPr>
        <w:spacing w:before="120"/>
        <w:rPr>
          <w:rFonts w:eastAsia="Malgun Gothic"/>
          <w:lang w:val="en-US" w:eastAsia="ko-KR"/>
        </w:rPr>
      </w:pPr>
      <w:r w:rsidRPr="00195FDE">
        <w:rPr>
          <w:rFonts w:eastAsia="Malgun Gothic"/>
          <w:lang w:val="en-US" w:eastAsia="ko-KR"/>
        </w:rPr>
        <w:t xml:space="preserve">It </w:t>
      </w:r>
      <w:proofErr w:type="gramStart"/>
      <w:r w:rsidRPr="00195FDE">
        <w:rPr>
          <w:rFonts w:eastAsia="Malgun Gothic"/>
          <w:lang w:val="en-US" w:eastAsia="ko-KR"/>
        </w:rPr>
        <w:t>is expected</w:t>
      </w:r>
      <w:proofErr w:type="gramEnd"/>
      <w:r w:rsidRPr="00195FDE">
        <w:rPr>
          <w:rFonts w:eastAsia="Malgun Gothic"/>
          <w:lang w:val="en-US" w:eastAsia="ko-KR"/>
        </w:rPr>
        <w:t xml:space="preserve"> that the UE receiving multicast in RRC_INACTIVE may face similar issue as it were for RRC_CONNECTED UEs e.g. multicast data inactivity. </w:t>
      </w:r>
      <w:r>
        <w:rPr>
          <w:rFonts w:eastAsia="Malgun Gothic"/>
          <w:lang w:val="en-US" w:eastAsia="ko-KR"/>
        </w:rPr>
        <w:t xml:space="preserve">In some case, UE may miss session activation and/or session deactivation notification (e.g. temporary out of coverage) and this may cause loss of multicast data or unnecessary decoding/power consumption respectively, and bad user experience in either case. </w:t>
      </w:r>
      <w:r w:rsidR="0045318F">
        <w:rPr>
          <w:rFonts w:eastAsia="Malgun Gothic"/>
          <w:lang w:val="en-US" w:eastAsia="ko-KR"/>
        </w:rPr>
        <w:t xml:space="preserve">Particularly, </w:t>
      </w:r>
      <w:r>
        <w:rPr>
          <w:rFonts w:eastAsia="Malgun Gothic"/>
          <w:lang w:val="en-US" w:eastAsia="ko-KR"/>
        </w:rPr>
        <w:t>for the case when multicast MCCH is not provided on the cell</w:t>
      </w:r>
      <w:r w:rsidR="00403CAC">
        <w:rPr>
          <w:rFonts w:eastAsia="Malgun Gothic"/>
          <w:lang w:val="en-US" w:eastAsia="ko-KR"/>
        </w:rPr>
        <w:t xml:space="preserve"> (MCCH-less cell)</w:t>
      </w:r>
      <w:r>
        <w:rPr>
          <w:rFonts w:eastAsia="Malgun Gothic"/>
          <w:lang w:val="en-US" w:eastAsia="ko-KR"/>
        </w:rPr>
        <w:t xml:space="preserve">, UE cannot ascertain if the session has been deactivated and may continue decoding for multicast traffic indefinitely, consuming power and rendering poor service </w:t>
      </w:r>
      <w:proofErr w:type="spellStart"/>
      <w:r>
        <w:rPr>
          <w:rFonts w:eastAsia="Malgun Gothic"/>
          <w:lang w:val="en-US" w:eastAsia="ko-KR"/>
        </w:rPr>
        <w:t>experice</w:t>
      </w:r>
      <w:proofErr w:type="spellEnd"/>
      <w:r>
        <w:rPr>
          <w:rFonts w:eastAsia="Malgun Gothic"/>
          <w:lang w:val="en-US" w:eastAsia="ko-KR"/>
        </w:rPr>
        <w:t xml:space="preserve"> to the end user. </w:t>
      </w:r>
      <w:proofErr w:type="spellStart"/>
      <w:r>
        <w:rPr>
          <w:rFonts w:eastAsia="Malgun Gothic"/>
          <w:lang w:val="en-US" w:eastAsia="ko-KR"/>
        </w:rPr>
        <w:t>Thereore</w:t>
      </w:r>
      <w:proofErr w:type="spellEnd"/>
      <w:r w:rsidRPr="00195FDE">
        <w:rPr>
          <w:rFonts w:eastAsia="Malgun Gothic"/>
          <w:lang w:val="en-US" w:eastAsia="ko-KR"/>
        </w:rPr>
        <w:t xml:space="preserve">, </w:t>
      </w:r>
      <w:r>
        <w:rPr>
          <w:rFonts w:eastAsia="Malgun Gothic"/>
          <w:lang w:val="en-US" w:eastAsia="ko-KR"/>
        </w:rPr>
        <w:t xml:space="preserve">it is required that </w:t>
      </w:r>
      <w:r w:rsidRPr="00195FDE">
        <w:rPr>
          <w:rFonts w:eastAsia="Malgun Gothic"/>
          <w:lang w:val="en-US" w:eastAsia="ko-KR"/>
        </w:rPr>
        <w:t xml:space="preserve">the UE in RRC_INACTIVE should maintain a multicast inactivity timer for G-RNTI monitoring. </w:t>
      </w:r>
    </w:p>
    <w:p w14:paraId="55CE3AA8" w14:textId="77777777" w:rsidR="002F2E69" w:rsidRPr="00195FDE" w:rsidRDefault="002F2E69" w:rsidP="002F2E69">
      <w:pPr>
        <w:spacing w:before="120"/>
        <w:rPr>
          <w:rFonts w:eastAsia="Malgun Gothic"/>
          <w:lang w:val="en-US" w:eastAsia="ko-KR"/>
        </w:rPr>
      </w:pPr>
      <w:r w:rsidRPr="00195FDE">
        <w:rPr>
          <w:rFonts w:eastAsia="Malgun Gothic"/>
          <w:lang w:val="en-US" w:eastAsia="ko-KR"/>
        </w:rPr>
        <w:t xml:space="preserve">Multicast inactivity timer can be started/ restarted when a MTCH is received by the G-RNTI </w:t>
      </w:r>
      <w:r w:rsidRPr="008928A7">
        <w:rPr>
          <w:rFonts w:eastAsia="Malgun Gothic"/>
          <w:lang w:val="en-US" w:eastAsia="ko-KR"/>
        </w:rPr>
        <w:t>or Rel-18 Group paging</w:t>
      </w:r>
      <w:r w:rsidRPr="00195FDE">
        <w:rPr>
          <w:rFonts w:eastAsia="Malgun Gothic"/>
          <w:lang w:val="en-US" w:eastAsia="ko-KR"/>
        </w:rPr>
        <w:t xml:space="preserve"> is received</w:t>
      </w:r>
      <w:r w:rsidRPr="008928A7">
        <w:rPr>
          <w:rFonts w:eastAsia="Malgun Gothic"/>
          <w:lang w:val="en-US" w:eastAsia="ko-KR"/>
        </w:rPr>
        <w:t xml:space="preserve"> </w:t>
      </w:r>
      <w:r w:rsidRPr="00195FDE">
        <w:rPr>
          <w:rFonts w:eastAsia="Malgun Gothic"/>
          <w:lang w:val="en-US" w:eastAsia="ko-KR"/>
        </w:rPr>
        <w:t xml:space="preserve">for G-RNTI </w:t>
      </w:r>
      <w:r>
        <w:rPr>
          <w:rFonts w:eastAsia="Malgun Gothic"/>
          <w:lang w:val="en-US" w:eastAsia="ko-KR"/>
        </w:rPr>
        <w:t>i.e.</w:t>
      </w:r>
      <w:r w:rsidRPr="00195FDE">
        <w:rPr>
          <w:rFonts w:eastAsia="Malgun Gothic"/>
          <w:lang w:val="en-US" w:eastAsia="ko-KR"/>
        </w:rPr>
        <w:t xml:space="preserve"> activation </w:t>
      </w:r>
      <w:r>
        <w:rPr>
          <w:rFonts w:eastAsia="Malgun Gothic"/>
          <w:lang w:val="en-US" w:eastAsia="ko-KR"/>
        </w:rPr>
        <w:t>for session reception in RRC_INACTIVE</w:t>
      </w:r>
      <w:r w:rsidRPr="00195FDE">
        <w:rPr>
          <w:rFonts w:eastAsia="Malgun Gothic"/>
          <w:lang w:val="en-US" w:eastAsia="ko-KR"/>
        </w:rPr>
        <w:t xml:space="preserve">. </w:t>
      </w:r>
      <w:r w:rsidRPr="00241C46">
        <w:rPr>
          <w:rFonts w:eastAsia="Malgun Gothic"/>
          <w:lang w:val="en-US" w:eastAsia="ko-KR"/>
        </w:rPr>
        <w:t>UE stops m</w:t>
      </w:r>
      <w:r>
        <w:rPr>
          <w:rFonts w:eastAsia="Malgun Gothic"/>
          <w:lang w:val="en-US" w:eastAsia="ko-KR"/>
        </w:rPr>
        <w:t>ulticast inactivity t</w:t>
      </w:r>
      <w:r w:rsidRPr="00241C46">
        <w:rPr>
          <w:rFonts w:eastAsia="Malgun Gothic"/>
          <w:lang w:val="en-US" w:eastAsia="ko-KR"/>
        </w:rPr>
        <w:t>imer for G-RNTI monitoring when session deactivation is received</w:t>
      </w:r>
      <w:r>
        <w:rPr>
          <w:rFonts w:eastAsia="Malgun Gothic"/>
          <w:lang w:val="en-US" w:eastAsia="ko-KR"/>
        </w:rPr>
        <w:t xml:space="preserve"> (e.g. in multicast MCCH message)</w:t>
      </w:r>
      <w:r w:rsidRPr="00241C46">
        <w:rPr>
          <w:rFonts w:eastAsia="Malgun Gothic"/>
          <w:lang w:val="en-US" w:eastAsia="ko-KR"/>
        </w:rPr>
        <w:t xml:space="preserve">. </w:t>
      </w:r>
      <w:r w:rsidRPr="00195FDE">
        <w:rPr>
          <w:rFonts w:eastAsia="Malgun Gothic"/>
          <w:lang w:val="en-US" w:eastAsia="ko-KR"/>
        </w:rPr>
        <w:t xml:space="preserve">When multicast inactivity timer expires, UE may stop monitoring the G-RNTI. Further, UE may request </w:t>
      </w:r>
      <w:r>
        <w:rPr>
          <w:rFonts w:eastAsia="Malgun Gothic"/>
          <w:lang w:val="en-US" w:eastAsia="ko-KR"/>
        </w:rPr>
        <w:t xml:space="preserve">network </w:t>
      </w:r>
      <w:r w:rsidRPr="00195FDE">
        <w:rPr>
          <w:rFonts w:eastAsia="Malgun Gothic"/>
          <w:lang w:val="en-US" w:eastAsia="ko-KR"/>
        </w:rPr>
        <w:t>to transit to RRC_</w:t>
      </w:r>
      <w:proofErr w:type="gramStart"/>
      <w:r w:rsidRPr="00195FDE">
        <w:rPr>
          <w:rFonts w:eastAsia="Malgun Gothic"/>
          <w:lang w:val="en-US" w:eastAsia="ko-KR"/>
        </w:rPr>
        <w:t>CONNECTED</w:t>
      </w:r>
      <w:proofErr w:type="gramEnd"/>
      <w:r w:rsidRPr="00195FDE">
        <w:rPr>
          <w:rFonts w:eastAsia="Malgun Gothic"/>
          <w:lang w:val="en-US" w:eastAsia="ko-KR"/>
        </w:rPr>
        <w:t xml:space="preserve"> as the reason for staying for the RRC_INACTIVE (i.e. reception of multicast session) is no longer valid. UE may formally release the multicast session, if UE is not interested in multicast session, or could avail the service through unicast.</w:t>
      </w:r>
    </w:p>
    <w:p w14:paraId="63AD3424" w14:textId="2B4B1CDD" w:rsidR="002F2E69" w:rsidRPr="00195FDE" w:rsidRDefault="002F2E69" w:rsidP="00462DE3">
      <w:pPr>
        <w:ind w:left="1305" w:hanging="1021"/>
        <w:rPr>
          <w:rFonts w:eastAsia="Malgun Gothic"/>
          <w:b/>
          <w:lang w:val="en-US" w:eastAsia="ko-KR"/>
        </w:rPr>
      </w:pPr>
      <w:r w:rsidRPr="00195FDE">
        <w:rPr>
          <w:rFonts w:eastAsia="Malgun Gothic"/>
          <w:b/>
          <w:lang w:val="en-US" w:eastAsia="ko-KR"/>
        </w:rPr>
        <w:t xml:space="preserve">Proposal </w:t>
      </w:r>
      <w:r w:rsidR="00D80443">
        <w:rPr>
          <w:rFonts w:eastAsia="Malgun Gothic"/>
          <w:b/>
          <w:lang w:val="en-US" w:eastAsia="ko-KR"/>
        </w:rPr>
        <w:t>7</w:t>
      </w:r>
      <w:r w:rsidRPr="00195FDE">
        <w:rPr>
          <w:rFonts w:eastAsia="Malgun Gothic"/>
          <w:b/>
          <w:lang w:val="en-US" w:eastAsia="ko-KR"/>
        </w:rPr>
        <w:t>: UE receiving multicast in the RRC_INACTIVE</w:t>
      </w:r>
      <w:r>
        <w:rPr>
          <w:rFonts w:eastAsia="Malgun Gothic"/>
          <w:b/>
          <w:lang w:val="en-US" w:eastAsia="ko-KR"/>
        </w:rPr>
        <w:t>,</w:t>
      </w:r>
      <w:r w:rsidRPr="00195FDE">
        <w:rPr>
          <w:rFonts w:eastAsia="Malgun Gothic"/>
          <w:b/>
          <w:lang w:val="en-US" w:eastAsia="ko-KR"/>
        </w:rPr>
        <w:t xml:space="preserve"> maintains a </w:t>
      </w:r>
      <w:r>
        <w:rPr>
          <w:rFonts w:eastAsia="Malgun Gothic"/>
          <w:b/>
          <w:lang w:val="en-US" w:eastAsia="ko-KR"/>
        </w:rPr>
        <w:t>m</w:t>
      </w:r>
      <w:r w:rsidRPr="00195FDE">
        <w:rPr>
          <w:rFonts w:eastAsia="Malgun Gothic"/>
          <w:b/>
          <w:lang w:val="en-US" w:eastAsia="ko-KR"/>
        </w:rPr>
        <w:t>ulticast Inactivity Timer per G-RNTI monitoring.</w:t>
      </w:r>
      <w:r w:rsidR="004C4684">
        <w:rPr>
          <w:rFonts w:eastAsia="Malgun Gothic"/>
          <w:b/>
          <w:lang w:val="en-US" w:eastAsia="ko-KR"/>
        </w:rPr>
        <w:t xml:space="preserve"> RAN2 to decide if multicast Inactivity timer </w:t>
      </w:r>
      <w:proofErr w:type="gramStart"/>
      <w:r w:rsidR="004C4684">
        <w:rPr>
          <w:rFonts w:eastAsia="Malgun Gothic"/>
          <w:b/>
          <w:lang w:val="en-US" w:eastAsia="ko-KR"/>
        </w:rPr>
        <w:t>is configured</w:t>
      </w:r>
      <w:proofErr w:type="gramEnd"/>
      <w:r w:rsidR="004C4684">
        <w:rPr>
          <w:rFonts w:eastAsia="Malgun Gothic"/>
          <w:b/>
          <w:lang w:val="en-US" w:eastAsia="ko-KR"/>
        </w:rPr>
        <w:t xml:space="preserve"> to the UE or it is left up to UE implementation.</w:t>
      </w:r>
    </w:p>
    <w:p w14:paraId="38A1654E" w14:textId="222B7D75" w:rsidR="0045318F" w:rsidRDefault="002F2E69" w:rsidP="002F2E69">
      <w:pPr>
        <w:spacing w:after="0"/>
        <w:ind w:left="284"/>
        <w:rPr>
          <w:rFonts w:eastAsia="Malgun Gothic"/>
          <w:b/>
          <w:lang w:val="en-US" w:eastAsia="ko-KR"/>
        </w:rPr>
      </w:pPr>
      <w:r w:rsidRPr="00195FDE">
        <w:rPr>
          <w:rFonts w:eastAsia="Malgun Gothic"/>
          <w:b/>
          <w:lang w:val="en-US" w:eastAsia="ko-KR"/>
        </w:rPr>
        <w:t xml:space="preserve">Proposal </w:t>
      </w:r>
      <w:r w:rsidR="00D80443">
        <w:rPr>
          <w:rFonts w:eastAsia="Malgun Gothic"/>
          <w:b/>
          <w:lang w:val="en-US" w:eastAsia="ko-KR"/>
        </w:rPr>
        <w:t>8</w:t>
      </w:r>
      <w:r w:rsidRPr="00195FDE">
        <w:rPr>
          <w:rFonts w:eastAsia="Malgun Gothic"/>
          <w:b/>
          <w:lang w:val="en-US" w:eastAsia="ko-KR"/>
        </w:rPr>
        <w:t>: UE receiving multicast in the RRC_INACTIVE</w:t>
      </w:r>
      <w:r w:rsidR="0045318F">
        <w:rPr>
          <w:rFonts w:eastAsia="Malgun Gothic"/>
          <w:b/>
          <w:lang w:val="en-US" w:eastAsia="ko-KR"/>
        </w:rPr>
        <w:t xml:space="preserve"> performs following behavior:</w:t>
      </w:r>
      <w:r w:rsidRPr="00195FDE">
        <w:rPr>
          <w:rFonts w:eastAsia="Malgun Gothic"/>
          <w:b/>
          <w:lang w:val="en-US" w:eastAsia="ko-KR"/>
        </w:rPr>
        <w:t xml:space="preserve"> </w:t>
      </w:r>
    </w:p>
    <w:p w14:paraId="296278E0" w14:textId="4E72CEDC" w:rsidR="0045318F" w:rsidRPr="004C4684" w:rsidRDefault="0045318F" w:rsidP="00462DE3">
      <w:pPr>
        <w:pStyle w:val="ListParagraph"/>
        <w:numPr>
          <w:ilvl w:val="0"/>
          <w:numId w:val="20"/>
        </w:numPr>
        <w:spacing w:after="0"/>
        <w:rPr>
          <w:rFonts w:eastAsia="Malgun Gothic"/>
          <w:b/>
          <w:lang w:val="en-US" w:eastAsia="ko-KR"/>
        </w:rPr>
      </w:pPr>
      <w:r w:rsidRPr="004C4684">
        <w:rPr>
          <w:rFonts w:eastAsia="Malgun Gothic"/>
          <w:b/>
          <w:lang w:val="en-US" w:eastAsia="ko-KR"/>
        </w:rPr>
        <w:t xml:space="preserve">UE </w:t>
      </w:r>
      <w:r w:rsidR="002F2E69" w:rsidRPr="004C4684">
        <w:rPr>
          <w:rFonts w:eastAsia="Malgun Gothic"/>
          <w:b/>
          <w:lang w:val="en-US" w:eastAsia="ko-KR"/>
        </w:rPr>
        <w:t xml:space="preserve">starts/restarts multicast Inactivity Timer for G-RNTI monitoring when a MTCH is received by the G-RNTI or Rel-18 Group paging is received for G-RNTI i.e. activation for session reception in RRC_INACTIVE. </w:t>
      </w:r>
    </w:p>
    <w:p w14:paraId="06B6459D" w14:textId="1963EC07" w:rsidR="002F2E69" w:rsidRPr="004C4684" w:rsidRDefault="002F2E69" w:rsidP="00462DE3">
      <w:pPr>
        <w:pStyle w:val="ListParagraph"/>
        <w:numPr>
          <w:ilvl w:val="0"/>
          <w:numId w:val="20"/>
        </w:numPr>
        <w:spacing w:after="0"/>
        <w:rPr>
          <w:rFonts w:eastAsia="Malgun Gothic"/>
          <w:b/>
          <w:lang w:val="en-US" w:eastAsia="ko-KR"/>
        </w:rPr>
      </w:pPr>
      <w:r w:rsidRPr="004C4684">
        <w:rPr>
          <w:rFonts w:eastAsia="Malgun Gothic"/>
          <w:b/>
          <w:lang w:val="en-US" w:eastAsia="ko-KR"/>
        </w:rPr>
        <w:t xml:space="preserve">UE stops multicast Inactivity Timer for G-RNTI monitoring when session deactivation </w:t>
      </w:r>
      <w:proofErr w:type="gramStart"/>
      <w:r w:rsidRPr="004C4684">
        <w:rPr>
          <w:rFonts w:eastAsia="Malgun Gothic"/>
          <w:b/>
          <w:lang w:val="en-US" w:eastAsia="ko-KR"/>
        </w:rPr>
        <w:t>is received</w:t>
      </w:r>
      <w:proofErr w:type="gramEnd"/>
      <w:r w:rsidRPr="004C4684">
        <w:rPr>
          <w:rFonts w:eastAsia="Malgun Gothic"/>
          <w:b/>
          <w:lang w:val="en-US" w:eastAsia="ko-KR"/>
        </w:rPr>
        <w:t>.</w:t>
      </w:r>
    </w:p>
    <w:p w14:paraId="284BF9C4" w14:textId="365DEF1A" w:rsidR="002F2E69" w:rsidRPr="004C4684" w:rsidRDefault="0045318F" w:rsidP="00462DE3">
      <w:pPr>
        <w:pStyle w:val="ListParagraph"/>
        <w:numPr>
          <w:ilvl w:val="0"/>
          <w:numId w:val="20"/>
        </w:numPr>
        <w:spacing w:after="0"/>
        <w:rPr>
          <w:rFonts w:eastAsia="Malgun Gothic"/>
          <w:b/>
          <w:lang w:val="en-US" w:eastAsia="ko-KR"/>
        </w:rPr>
      </w:pPr>
      <w:r w:rsidRPr="004C4684">
        <w:rPr>
          <w:rFonts w:eastAsia="Malgun Gothic"/>
          <w:b/>
          <w:lang w:val="en-US" w:eastAsia="ko-KR"/>
        </w:rPr>
        <w:t>U</w:t>
      </w:r>
      <w:r w:rsidR="002F2E69" w:rsidRPr="004C4684">
        <w:rPr>
          <w:rFonts w:eastAsia="Malgun Gothic"/>
          <w:b/>
          <w:lang w:val="en-US" w:eastAsia="ko-KR"/>
        </w:rPr>
        <w:t>pon expiry of multicast Inactivity Timer, stops monitoring the relevant G-RNTI. Further, UE may request network to transit to RRC_CONNECTED.</w:t>
      </w:r>
    </w:p>
    <w:p w14:paraId="6F25524F" w14:textId="058ECE63" w:rsidR="00E665CE" w:rsidRDefault="007804A1" w:rsidP="007804A1">
      <w:pPr>
        <w:pStyle w:val="Heading1"/>
        <w:rPr>
          <w:rFonts w:eastAsia="Malgun Gothic"/>
          <w:lang w:eastAsia="ko-KR"/>
        </w:rPr>
      </w:pPr>
      <w:r>
        <w:rPr>
          <w:rFonts w:eastAsia="Malgun Gothic" w:hint="eastAsia"/>
          <w:lang w:eastAsia="ko-KR"/>
        </w:rPr>
        <w:t>3</w:t>
      </w:r>
      <w:r w:rsidR="00F95BEF">
        <w:rPr>
          <w:rFonts w:eastAsia="Malgun Gothic"/>
          <w:lang w:eastAsia="ko-KR"/>
        </w:rPr>
        <w:t xml:space="preserve"> </w:t>
      </w:r>
      <w:r>
        <w:rPr>
          <w:rFonts w:eastAsia="Malgun Gothic" w:hint="eastAsia"/>
          <w:lang w:eastAsia="ko-KR"/>
        </w:rPr>
        <w:t>Conclusion</w:t>
      </w:r>
    </w:p>
    <w:p w14:paraId="2A58363E" w14:textId="038D2B42" w:rsidR="00413A8E" w:rsidRDefault="00413A8E" w:rsidP="00817601">
      <w:pPr>
        <w:rPr>
          <w:rFonts w:eastAsia="Malgun Gothic"/>
          <w:lang w:val="en-US" w:eastAsia="ko-KR"/>
        </w:rPr>
      </w:pPr>
      <w:r w:rsidRPr="00413A8E">
        <w:rPr>
          <w:rFonts w:eastAsia="Malgun Gothic"/>
          <w:lang w:val="en-US" w:eastAsia="ko-KR"/>
        </w:rPr>
        <w:t xml:space="preserve">Request RAN2 to discuss and agree to the following </w:t>
      </w:r>
      <w:r w:rsidR="00616A67">
        <w:rPr>
          <w:rFonts w:eastAsia="Malgun Gothic"/>
          <w:lang w:val="en-US" w:eastAsia="ko-KR"/>
        </w:rPr>
        <w:t xml:space="preserve">observation and </w:t>
      </w:r>
      <w:r w:rsidRPr="00413A8E">
        <w:rPr>
          <w:rFonts w:eastAsia="Malgun Gothic"/>
          <w:lang w:val="en-US" w:eastAsia="ko-KR"/>
        </w:rPr>
        <w:t>proposals:</w:t>
      </w:r>
    </w:p>
    <w:p w14:paraId="73BA3F87" w14:textId="215213F8" w:rsidR="00616A67" w:rsidRPr="00616A67" w:rsidRDefault="00616A67" w:rsidP="00616A67">
      <w:pPr>
        <w:rPr>
          <w:rFonts w:eastAsia="Malgun Gothic"/>
          <w:b/>
          <w:color w:val="0070C0"/>
          <w:lang w:val="en-US" w:eastAsia="ko-KR"/>
        </w:rPr>
      </w:pPr>
      <w:r>
        <w:rPr>
          <w:rFonts w:eastAsia="Malgun Gothic"/>
          <w:b/>
          <w:color w:val="0070C0"/>
          <w:lang w:val="en-US" w:eastAsia="ko-KR"/>
        </w:rPr>
        <w:t>SDT and Multicast reception</w:t>
      </w:r>
      <w:r w:rsidRPr="00616A67">
        <w:rPr>
          <w:rFonts w:eastAsia="Malgun Gothic"/>
          <w:b/>
          <w:color w:val="0070C0"/>
          <w:lang w:val="en-US" w:eastAsia="ko-KR"/>
        </w:rPr>
        <w:t>:</w:t>
      </w:r>
    </w:p>
    <w:bookmarkEnd w:id="2"/>
    <w:bookmarkEnd w:id="3"/>
    <w:bookmarkEnd w:id="4"/>
    <w:bookmarkEnd w:id="5"/>
    <w:bookmarkEnd w:id="6"/>
    <w:bookmarkEnd w:id="7"/>
    <w:bookmarkEnd w:id="8"/>
    <w:bookmarkEnd w:id="9"/>
    <w:bookmarkEnd w:id="10"/>
    <w:bookmarkEnd w:id="11"/>
    <w:bookmarkEnd w:id="12"/>
    <w:bookmarkEnd w:id="13"/>
    <w:p w14:paraId="1967FEB9" w14:textId="77777777" w:rsidR="00616A67" w:rsidRPr="000D0569" w:rsidRDefault="00616A67" w:rsidP="00616A67">
      <w:pPr>
        <w:ind w:left="284"/>
        <w:rPr>
          <w:b/>
          <w:lang w:eastAsia="en-US"/>
        </w:rPr>
      </w:pPr>
      <w:r w:rsidRPr="000D0569">
        <w:rPr>
          <w:b/>
          <w:i/>
          <w:lang w:eastAsia="en-US"/>
        </w:rPr>
        <w:t>Observation 1</w:t>
      </w:r>
      <w:r w:rsidRPr="000D0569">
        <w:rPr>
          <w:b/>
          <w:lang w:eastAsia="en-US"/>
        </w:rPr>
        <w:t xml:space="preserve">: </w:t>
      </w:r>
      <w:r w:rsidRPr="00616A67">
        <w:rPr>
          <w:b/>
          <w:lang w:eastAsia="en-US"/>
        </w:rPr>
        <w:t xml:space="preserve">Multicast session activation during SDT is alike a group paging to receive multicast session in RRC_INACTIVE. No RRC state </w:t>
      </w:r>
      <w:proofErr w:type="spellStart"/>
      <w:r w:rsidRPr="00616A67">
        <w:rPr>
          <w:b/>
          <w:lang w:eastAsia="en-US"/>
        </w:rPr>
        <w:t>state</w:t>
      </w:r>
      <w:proofErr w:type="spellEnd"/>
      <w:r w:rsidRPr="00616A67">
        <w:rPr>
          <w:b/>
          <w:lang w:eastAsia="en-US"/>
        </w:rPr>
        <w:t xml:space="preserve">, cell change or MAC reset should be applicable. There is a similar reference in RRC specification for SDT approach when </w:t>
      </w:r>
      <w:proofErr w:type="spellStart"/>
      <w:r w:rsidRPr="00616A67">
        <w:rPr>
          <w:b/>
          <w:i/>
          <w:lang w:eastAsia="en-US"/>
        </w:rPr>
        <w:t>suspendConfig</w:t>
      </w:r>
      <w:proofErr w:type="spellEnd"/>
      <w:r w:rsidRPr="00616A67">
        <w:rPr>
          <w:b/>
          <w:lang w:eastAsia="en-US"/>
        </w:rPr>
        <w:t xml:space="preserve"> includes </w:t>
      </w:r>
      <w:proofErr w:type="spellStart"/>
      <w:r w:rsidRPr="00616A67">
        <w:rPr>
          <w:b/>
          <w:i/>
          <w:lang w:eastAsia="en-US"/>
        </w:rPr>
        <w:t>resumeIndication</w:t>
      </w:r>
      <w:proofErr w:type="spellEnd"/>
      <w:r w:rsidRPr="00616A67">
        <w:rPr>
          <w:b/>
          <w:lang w:eastAsia="en-US"/>
        </w:rPr>
        <w:t>.</w:t>
      </w:r>
    </w:p>
    <w:p w14:paraId="45A3CDF5" w14:textId="77777777" w:rsidR="00616A67" w:rsidRPr="000D0569" w:rsidRDefault="00616A67" w:rsidP="00616A67">
      <w:pPr>
        <w:ind w:left="284"/>
        <w:rPr>
          <w:b/>
          <w:lang w:eastAsia="en-US"/>
        </w:rPr>
      </w:pPr>
      <w:r w:rsidRPr="000D0569">
        <w:rPr>
          <w:b/>
          <w:lang w:eastAsia="en-US"/>
        </w:rPr>
        <w:t>Proposal 1: RAN2 to agree</w:t>
      </w:r>
      <w:r>
        <w:rPr>
          <w:b/>
          <w:lang w:eastAsia="en-US"/>
        </w:rPr>
        <w:t xml:space="preserve"> that </w:t>
      </w:r>
      <w:r w:rsidRPr="000D0569">
        <w:rPr>
          <w:b/>
          <w:lang w:eastAsia="en-US"/>
        </w:rPr>
        <w:t>handling of multicast session activation during SDT</w:t>
      </w:r>
      <w:r>
        <w:rPr>
          <w:b/>
          <w:lang w:eastAsia="en-US"/>
        </w:rPr>
        <w:t xml:space="preserve"> should be</w:t>
      </w:r>
      <w:r w:rsidRPr="000D0569">
        <w:rPr>
          <w:b/>
          <w:lang w:eastAsia="en-US"/>
        </w:rPr>
        <w:t xml:space="preserve"> alike a group paging to receive multicast session in RRC_INACTIVE and adopt the provided text proposal TP1.</w:t>
      </w:r>
    </w:p>
    <w:p w14:paraId="6E4F5538" w14:textId="77777777" w:rsidR="00E80CB2" w:rsidRPr="00FB01EF" w:rsidRDefault="00E80CB2" w:rsidP="00E80CB2">
      <w:pPr>
        <w:spacing w:after="120"/>
        <w:ind w:left="284"/>
        <w:rPr>
          <w:rFonts w:eastAsia="Malgun Gothic"/>
          <w:b/>
          <w:lang w:val="en-US" w:eastAsia="ko-KR"/>
        </w:rPr>
      </w:pPr>
      <w:r w:rsidRPr="00FB01EF">
        <w:rPr>
          <w:rFonts w:eastAsia="Malgun Gothic"/>
          <w:b/>
          <w:lang w:val="en-US" w:eastAsia="ko-KR"/>
        </w:rPr>
        <w:t xml:space="preserve">Proposal </w:t>
      </w:r>
      <w:r>
        <w:rPr>
          <w:rFonts w:eastAsia="Malgun Gothic"/>
          <w:b/>
          <w:lang w:val="en-US" w:eastAsia="ko-KR"/>
        </w:rPr>
        <w:t>2</w:t>
      </w:r>
      <w:r w:rsidRPr="00FB01EF">
        <w:rPr>
          <w:rFonts w:eastAsia="Malgun Gothic"/>
          <w:b/>
          <w:lang w:val="en-US" w:eastAsia="ko-KR"/>
        </w:rPr>
        <w:t xml:space="preserve">: Upon unsuccessful completion of the SDT procedure: </w:t>
      </w:r>
    </w:p>
    <w:p w14:paraId="74853F53" w14:textId="77777777" w:rsidR="00E80CB2" w:rsidRPr="00FB01EF" w:rsidRDefault="00E80CB2" w:rsidP="00E80CB2">
      <w:pPr>
        <w:pStyle w:val="ListParagraph"/>
        <w:numPr>
          <w:ilvl w:val="0"/>
          <w:numId w:val="22"/>
        </w:numPr>
        <w:rPr>
          <w:rFonts w:eastAsia="Malgun Gothic"/>
          <w:b/>
          <w:lang w:val="en-US" w:eastAsia="ko-KR"/>
        </w:rPr>
      </w:pPr>
      <w:proofErr w:type="gramStart"/>
      <w:r w:rsidRPr="00FB01EF">
        <w:rPr>
          <w:rFonts w:eastAsia="Malgun Gothic"/>
          <w:b/>
          <w:lang w:val="en-US" w:eastAsia="ko-KR"/>
        </w:rPr>
        <w:t>UE which</w:t>
      </w:r>
      <w:proofErr w:type="gramEnd"/>
      <w:r w:rsidRPr="00FB01EF">
        <w:rPr>
          <w:rFonts w:eastAsia="Malgun Gothic"/>
          <w:b/>
          <w:lang w:val="en-US" w:eastAsia="ko-KR"/>
        </w:rPr>
        <w:t xml:space="preserve"> is configured for multicast reception in RRC_INACTIVE, transits to RRC_IDLE (</w:t>
      </w:r>
      <w:r>
        <w:rPr>
          <w:rFonts w:eastAsia="Malgun Gothic"/>
          <w:b/>
          <w:lang w:val="en-US" w:eastAsia="ko-KR"/>
        </w:rPr>
        <w:t xml:space="preserve">same as </w:t>
      </w:r>
      <w:r w:rsidRPr="00FB01EF">
        <w:rPr>
          <w:rFonts w:eastAsia="Malgun Gothic"/>
          <w:b/>
          <w:lang w:val="en-US" w:eastAsia="ko-KR"/>
        </w:rPr>
        <w:t>legacy</w:t>
      </w:r>
      <w:r>
        <w:rPr>
          <w:rFonts w:eastAsia="Malgun Gothic"/>
          <w:b/>
          <w:lang w:val="en-US" w:eastAsia="ko-KR"/>
        </w:rPr>
        <w:t xml:space="preserve"> spec</w:t>
      </w:r>
      <w:r w:rsidRPr="00FB01EF">
        <w:rPr>
          <w:rFonts w:eastAsia="Malgun Gothic"/>
          <w:b/>
          <w:lang w:val="en-US" w:eastAsia="ko-KR"/>
        </w:rPr>
        <w:t xml:space="preserve">). </w:t>
      </w:r>
    </w:p>
    <w:p w14:paraId="36DB4844" w14:textId="77777777" w:rsidR="00E80CB2" w:rsidRDefault="00E80CB2" w:rsidP="00E80CB2">
      <w:pPr>
        <w:pStyle w:val="ListParagraph"/>
        <w:numPr>
          <w:ilvl w:val="0"/>
          <w:numId w:val="22"/>
        </w:numPr>
        <w:rPr>
          <w:rFonts w:eastAsia="Malgun Gothic"/>
          <w:b/>
          <w:lang w:val="en-US" w:eastAsia="ko-KR"/>
        </w:rPr>
      </w:pPr>
      <w:r w:rsidRPr="00FB01EF">
        <w:rPr>
          <w:rFonts w:eastAsia="Malgun Gothic"/>
          <w:b/>
          <w:lang w:val="en-US" w:eastAsia="ko-KR"/>
        </w:rPr>
        <w:t xml:space="preserve">UE </w:t>
      </w:r>
      <w:r>
        <w:rPr>
          <w:rFonts w:eastAsia="Malgun Gothic"/>
          <w:b/>
          <w:lang w:val="en-US" w:eastAsia="ko-KR"/>
        </w:rPr>
        <w:t>forwards TMGI(s) to upper layers for multicast</w:t>
      </w:r>
      <w:r w:rsidRPr="00FB01EF">
        <w:rPr>
          <w:rFonts w:eastAsia="Malgun Gothic"/>
          <w:b/>
          <w:lang w:val="en-US" w:eastAsia="ko-KR"/>
        </w:rPr>
        <w:t xml:space="preserve"> session</w:t>
      </w:r>
      <w:r>
        <w:rPr>
          <w:rFonts w:eastAsia="Malgun Gothic"/>
          <w:b/>
          <w:lang w:val="en-US" w:eastAsia="ko-KR"/>
        </w:rPr>
        <w:t>(s) that UE is configured for multicast reception and receiving in</w:t>
      </w:r>
      <w:r w:rsidRPr="00FB01EF">
        <w:rPr>
          <w:rFonts w:eastAsia="Malgun Gothic"/>
          <w:b/>
          <w:lang w:val="en-US" w:eastAsia="ko-KR"/>
        </w:rPr>
        <w:t xml:space="preserve"> RRC_INACTIVE. </w:t>
      </w:r>
      <w:r>
        <w:rPr>
          <w:rFonts w:eastAsia="Malgun Gothic"/>
          <w:b/>
          <w:lang w:val="en-US" w:eastAsia="ko-KR"/>
        </w:rPr>
        <w:t>Adopt the text proposal TP2.</w:t>
      </w:r>
    </w:p>
    <w:p w14:paraId="72A04FFB" w14:textId="0E5DCAC1" w:rsidR="00E04E34" w:rsidRPr="00E04E34" w:rsidRDefault="00E04E34" w:rsidP="00E04E34">
      <w:pPr>
        <w:rPr>
          <w:rFonts w:eastAsia="Malgun Gothic"/>
          <w:b/>
          <w:color w:val="0070C0"/>
          <w:lang w:val="en-US" w:eastAsia="ko-KR"/>
        </w:rPr>
      </w:pPr>
      <w:r>
        <w:rPr>
          <w:rFonts w:eastAsia="Malgun Gothic"/>
          <w:b/>
          <w:color w:val="0070C0"/>
          <w:lang w:val="en-US" w:eastAsia="ko-KR"/>
        </w:rPr>
        <w:t>PDCP synchronization</w:t>
      </w:r>
      <w:r w:rsidRPr="00E04E34">
        <w:rPr>
          <w:rFonts w:eastAsia="Malgun Gothic"/>
          <w:b/>
          <w:color w:val="0070C0"/>
          <w:lang w:val="en-US" w:eastAsia="ko-KR"/>
        </w:rPr>
        <w:t>:</w:t>
      </w:r>
    </w:p>
    <w:p w14:paraId="48827985" w14:textId="77777777" w:rsidR="00616A67" w:rsidRDefault="00616A67" w:rsidP="00616A67">
      <w:pPr>
        <w:ind w:left="284"/>
        <w:rPr>
          <w:b/>
        </w:rPr>
      </w:pPr>
      <w:r w:rsidRPr="00204165">
        <w:rPr>
          <w:b/>
        </w:rPr>
        <w:t xml:space="preserve">Proposal </w:t>
      </w:r>
      <w:r>
        <w:rPr>
          <w:b/>
        </w:rPr>
        <w:t>3A</w:t>
      </w:r>
      <w:r w:rsidRPr="00204165">
        <w:rPr>
          <w:b/>
        </w:rPr>
        <w:t xml:space="preserve">: </w:t>
      </w:r>
      <w:r>
        <w:rPr>
          <w:b/>
        </w:rPr>
        <w:t>RAN2 to discuss and agree to one of the options:</w:t>
      </w:r>
    </w:p>
    <w:p w14:paraId="507CC313" w14:textId="77777777" w:rsidR="00616A67" w:rsidRPr="00442AF7" w:rsidRDefault="00616A67" w:rsidP="00616A67">
      <w:pPr>
        <w:pStyle w:val="ListParagraph"/>
        <w:numPr>
          <w:ilvl w:val="0"/>
          <w:numId w:val="9"/>
        </w:numPr>
        <w:rPr>
          <w:rFonts w:eastAsia="Malgun Gothic"/>
          <w:b/>
          <w:color w:val="000000"/>
          <w:bdr w:val="none" w:sz="0" w:space="0" w:color="auto" w:frame="1"/>
          <w:lang w:val="en-US"/>
        </w:rPr>
      </w:pPr>
      <w:r w:rsidRPr="00442AF7">
        <w:rPr>
          <w:b/>
        </w:rPr>
        <w:t xml:space="preserve">Option </w:t>
      </w:r>
      <w:r>
        <w:rPr>
          <w:b/>
        </w:rPr>
        <w:t>A</w:t>
      </w:r>
      <w:r w:rsidRPr="00442AF7">
        <w:rPr>
          <w:b/>
        </w:rPr>
        <w:t xml:space="preserve">: </w:t>
      </w:r>
      <w:r w:rsidRPr="00442AF7">
        <w:rPr>
          <w:rFonts w:eastAsia="Malgun Gothic"/>
          <w:b/>
          <w:color w:val="000000"/>
          <w:bdr w:val="none" w:sz="0" w:space="0" w:color="auto" w:frame="1"/>
          <w:lang w:val="en-US"/>
        </w:rPr>
        <w:t>PDCP synchronization includes the service availability</w:t>
      </w:r>
      <w:r>
        <w:rPr>
          <w:rFonts w:eastAsia="Malgun Gothic"/>
          <w:b/>
          <w:color w:val="000000"/>
          <w:bdr w:val="none" w:sz="0" w:space="0" w:color="auto" w:frame="1"/>
          <w:lang w:val="en-US"/>
        </w:rPr>
        <w:t xml:space="preserve"> within all the cells in RNA </w:t>
      </w:r>
    </w:p>
    <w:p w14:paraId="5D548EFC" w14:textId="77777777" w:rsidR="00616A67" w:rsidRPr="00A6072A" w:rsidRDefault="00616A67" w:rsidP="00616A67">
      <w:pPr>
        <w:pStyle w:val="ListParagraph"/>
        <w:numPr>
          <w:ilvl w:val="0"/>
          <w:numId w:val="9"/>
        </w:numPr>
        <w:rPr>
          <w:b/>
        </w:rPr>
      </w:pPr>
      <w:r w:rsidRPr="00442AF7">
        <w:rPr>
          <w:b/>
        </w:rPr>
        <w:t xml:space="preserve">Option </w:t>
      </w:r>
      <w:r>
        <w:rPr>
          <w:b/>
        </w:rPr>
        <w:t>B</w:t>
      </w:r>
      <w:r w:rsidRPr="00442AF7">
        <w:rPr>
          <w:b/>
        </w:rPr>
        <w:t xml:space="preserve">: </w:t>
      </w:r>
      <w:r w:rsidRPr="00442AF7">
        <w:rPr>
          <w:rFonts w:eastAsia="Malgun Gothic"/>
          <w:b/>
          <w:color w:val="000000"/>
          <w:bdr w:val="none" w:sz="0" w:space="0" w:color="auto" w:frame="1"/>
          <w:lang w:val="en-US"/>
        </w:rPr>
        <w:t>PDCP synchronization is independent of service availability</w:t>
      </w:r>
      <w:r>
        <w:rPr>
          <w:rFonts w:eastAsia="Malgun Gothic"/>
          <w:b/>
          <w:color w:val="000000"/>
          <w:bdr w:val="none" w:sz="0" w:space="0" w:color="auto" w:frame="1"/>
          <w:lang w:val="en-US"/>
        </w:rPr>
        <w:t xml:space="preserve"> (</w:t>
      </w:r>
      <w:proofErr w:type="spellStart"/>
      <w:r>
        <w:rPr>
          <w:rFonts w:eastAsia="Malgun Gothic"/>
          <w:b/>
          <w:color w:val="000000"/>
          <w:bdr w:val="none" w:sz="0" w:space="0" w:color="auto" w:frame="1"/>
          <w:lang w:val="en-US"/>
        </w:rPr>
        <w:t>i.e</w:t>
      </w:r>
      <w:proofErr w:type="spellEnd"/>
      <w:r>
        <w:rPr>
          <w:rFonts w:eastAsia="Malgun Gothic"/>
          <w:b/>
          <w:color w:val="000000"/>
          <w:bdr w:val="none" w:sz="0" w:space="0" w:color="auto" w:frame="1"/>
          <w:lang w:val="en-US"/>
        </w:rPr>
        <w:t xml:space="preserve"> only NCL provides the service availability information)</w:t>
      </w:r>
    </w:p>
    <w:p w14:paraId="0FFE46A5" w14:textId="77777777" w:rsidR="00616A67" w:rsidRPr="001B7A2E" w:rsidRDefault="00616A67" w:rsidP="00616A67">
      <w:pPr>
        <w:ind w:firstLine="284"/>
        <w:rPr>
          <w:b/>
        </w:rPr>
      </w:pPr>
      <w:r w:rsidRPr="001B7A2E">
        <w:rPr>
          <w:b/>
        </w:rPr>
        <w:lastRenderedPageBreak/>
        <w:t>Proposal 3</w:t>
      </w:r>
      <w:r>
        <w:rPr>
          <w:b/>
        </w:rPr>
        <w:t>B</w:t>
      </w:r>
      <w:r w:rsidRPr="001B7A2E">
        <w:rPr>
          <w:b/>
        </w:rPr>
        <w:t xml:space="preserve">: </w:t>
      </w:r>
      <w:r>
        <w:rPr>
          <w:b/>
        </w:rPr>
        <w:t>Adopt text Proposal TP3A or TP3B (based on selected option in proposal 3A)</w:t>
      </w:r>
    </w:p>
    <w:p w14:paraId="54A70D60" w14:textId="14D5529F" w:rsidR="00E04E34" w:rsidRPr="00E04E34" w:rsidRDefault="00E04E34" w:rsidP="00E04E34">
      <w:pPr>
        <w:rPr>
          <w:rFonts w:eastAsia="Malgun Gothic"/>
          <w:b/>
          <w:color w:val="0070C0"/>
          <w:lang w:val="en-US" w:eastAsia="ko-KR"/>
        </w:rPr>
      </w:pPr>
      <w:r>
        <w:rPr>
          <w:rFonts w:eastAsia="Malgun Gothic"/>
          <w:b/>
          <w:color w:val="0070C0"/>
          <w:lang w:val="en-US" w:eastAsia="ko-KR"/>
        </w:rPr>
        <w:t xml:space="preserve">Mobility to </w:t>
      </w:r>
      <w:proofErr w:type="spellStart"/>
      <w:r>
        <w:rPr>
          <w:rFonts w:eastAsia="Malgun Gothic"/>
          <w:b/>
          <w:color w:val="0070C0"/>
          <w:lang w:val="en-US" w:eastAsia="ko-KR"/>
        </w:rPr>
        <w:t>MCCHless</w:t>
      </w:r>
      <w:proofErr w:type="spellEnd"/>
      <w:r>
        <w:rPr>
          <w:rFonts w:eastAsia="Malgun Gothic"/>
          <w:b/>
          <w:color w:val="0070C0"/>
          <w:lang w:val="en-US" w:eastAsia="ko-KR"/>
        </w:rPr>
        <w:t xml:space="preserve"> cell</w:t>
      </w:r>
      <w:r w:rsidRPr="00E04E34">
        <w:rPr>
          <w:rFonts w:eastAsia="Malgun Gothic"/>
          <w:b/>
          <w:color w:val="0070C0"/>
          <w:lang w:val="en-US" w:eastAsia="ko-KR"/>
        </w:rPr>
        <w:t>:</w:t>
      </w:r>
    </w:p>
    <w:p w14:paraId="1861669D" w14:textId="62BBAE5D" w:rsidR="00616A67" w:rsidRDefault="00616A67" w:rsidP="00616A67">
      <w:pPr>
        <w:ind w:left="284"/>
        <w:rPr>
          <w:b/>
        </w:rPr>
      </w:pPr>
      <w:r w:rsidRPr="00204165">
        <w:rPr>
          <w:b/>
        </w:rPr>
        <w:t xml:space="preserve">Proposal </w:t>
      </w:r>
      <w:r>
        <w:rPr>
          <w:b/>
        </w:rPr>
        <w:t>4</w:t>
      </w:r>
      <w:r w:rsidRPr="00204165">
        <w:rPr>
          <w:b/>
        </w:rPr>
        <w:t xml:space="preserve">: </w:t>
      </w:r>
      <w:r>
        <w:rPr>
          <w:b/>
        </w:rPr>
        <w:t>RAN2 to discuss and agree to one of the optio</w:t>
      </w:r>
      <w:r w:rsidRPr="00EF0D1D">
        <w:rPr>
          <w:b/>
        </w:rPr>
        <w:t xml:space="preserve">ns, when RRC_INACTIVE UE receiving multicast data moves to an MCCH-less cell </w:t>
      </w:r>
      <w:r w:rsidRPr="00EF0D1D">
        <w:rPr>
          <w:rFonts w:eastAsia="Malgun Gothic"/>
          <w:b/>
          <w:color w:val="000000"/>
          <w:bdr w:val="none" w:sz="0" w:space="0" w:color="auto" w:frame="1"/>
          <w:lang w:val="en-US"/>
        </w:rPr>
        <w:t>(re-select an MCCH-less cell)</w:t>
      </w:r>
      <w:r w:rsidRPr="00EF0D1D">
        <w:rPr>
          <w:b/>
        </w:rPr>
        <w:t>:</w:t>
      </w:r>
    </w:p>
    <w:p w14:paraId="6BAA649C" w14:textId="77777777" w:rsidR="00616A67" w:rsidRPr="00EF0D1D" w:rsidRDefault="00616A67" w:rsidP="00616A67">
      <w:pPr>
        <w:pStyle w:val="ListParagraph"/>
        <w:numPr>
          <w:ilvl w:val="0"/>
          <w:numId w:val="9"/>
        </w:numPr>
        <w:rPr>
          <w:rFonts w:eastAsia="Malgun Gothic"/>
          <w:b/>
          <w:color w:val="000000"/>
          <w:bdr w:val="none" w:sz="0" w:space="0" w:color="auto" w:frame="1"/>
          <w:lang w:val="en-US"/>
        </w:rPr>
      </w:pPr>
      <w:r w:rsidRPr="00EF0D1D">
        <w:rPr>
          <w:b/>
        </w:rPr>
        <w:t xml:space="preserve">Option 1: </w:t>
      </w:r>
      <w:r w:rsidRPr="00EF0D1D">
        <w:rPr>
          <w:rFonts w:eastAsia="Malgun Gothic"/>
          <w:b/>
          <w:color w:val="000000"/>
          <w:bdr w:val="none" w:sz="0" w:space="0" w:color="auto" w:frame="1"/>
          <w:lang w:val="en-US"/>
        </w:rPr>
        <w:t>UE needs to enter RRC_CONNECTED by initiating RRC Resume procedure</w:t>
      </w:r>
    </w:p>
    <w:p w14:paraId="02E2A1C6" w14:textId="77777777" w:rsidR="00616A67" w:rsidRPr="00EF0D1D" w:rsidRDefault="00616A67" w:rsidP="00616A67">
      <w:pPr>
        <w:pStyle w:val="ListParagraph"/>
        <w:numPr>
          <w:ilvl w:val="0"/>
          <w:numId w:val="9"/>
        </w:numPr>
        <w:rPr>
          <w:b/>
        </w:rPr>
      </w:pPr>
      <w:r w:rsidRPr="00EF0D1D">
        <w:rPr>
          <w:b/>
        </w:rPr>
        <w:t xml:space="preserve">Option 2: If the MCCH-less cell is </w:t>
      </w:r>
      <w:r w:rsidRPr="00EF0D1D">
        <w:rPr>
          <w:rFonts w:eastAsia="Malgun Gothic"/>
          <w:b/>
          <w:color w:val="000000"/>
          <w:bdr w:val="none" w:sz="0" w:space="0" w:color="auto" w:frame="1"/>
          <w:lang w:val="en-US"/>
        </w:rPr>
        <w:t>within the RNA with PDCP sync, the UE assumes the MCCH-less cell has the same configuration of the previous cell.</w:t>
      </w:r>
    </w:p>
    <w:p w14:paraId="4B64C806" w14:textId="77777777" w:rsidR="00616A67" w:rsidRPr="00EF0D1D" w:rsidRDefault="00616A67" w:rsidP="00616A67">
      <w:pPr>
        <w:pStyle w:val="ListParagraph"/>
        <w:numPr>
          <w:ilvl w:val="0"/>
          <w:numId w:val="9"/>
        </w:numPr>
        <w:rPr>
          <w:b/>
        </w:rPr>
      </w:pPr>
      <w:r w:rsidRPr="00EF0D1D">
        <w:rPr>
          <w:b/>
        </w:rPr>
        <w:t xml:space="preserve">Option 3: If the MCCH-less </w:t>
      </w:r>
      <w:proofErr w:type="gramStart"/>
      <w:r w:rsidRPr="00EF0D1D">
        <w:rPr>
          <w:b/>
        </w:rPr>
        <w:t>is indicated</w:t>
      </w:r>
      <w:proofErr w:type="gramEnd"/>
      <w:r w:rsidRPr="00EF0D1D">
        <w:rPr>
          <w:b/>
        </w:rPr>
        <w:t xml:space="preserve"> by NCL that same service is provided, </w:t>
      </w:r>
      <w:r w:rsidRPr="00EF0D1D">
        <w:rPr>
          <w:rFonts w:eastAsia="Malgun Gothic"/>
          <w:b/>
          <w:color w:val="000000"/>
          <w:bdr w:val="none" w:sz="0" w:space="0" w:color="auto" w:frame="1"/>
          <w:lang w:val="en-US"/>
        </w:rPr>
        <w:t>the UE assumes the MCCH-less cell has the same configuration of the previous cell.</w:t>
      </w:r>
    </w:p>
    <w:p w14:paraId="7D18FC3D" w14:textId="54317656" w:rsidR="00E04E34" w:rsidRPr="00E04E34" w:rsidRDefault="00E04E34" w:rsidP="00E04E34">
      <w:pPr>
        <w:rPr>
          <w:rFonts w:eastAsia="Malgun Gothic"/>
          <w:b/>
          <w:color w:val="0070C0"/>
          <w:lang w:val="en-US" w:eastAsia="ko-KR"/>
        </w:rPr>
      </w:pPr>
      <w:r>
        <w:rPr>
          <w:rFonts w:eastAsia="Malgun Gothic"/>
          <w:b/>
          <w:color w:val="0070C0"/>
          <w:lang w:val="en-US" w:eastAsia="ko-KR"/>
        </w:rPr>
        <w:t>Cell selection</w:t>
      </w:r>
      <w:r w:rsidRPr="00E04E34">
        <w:rPr>
          <w:rFonts w:eastAsia="Malgun Gothic"/>
          <w:b/>
          <w:color w:val="0070C0"/>
          <w:lang w:val="en-US" w:eastAsia="ko-KR"/>
        </w:rPr>
        <w:t>:</w:t>
      </w:r>
    </w:p>
    <w:p w14:paraId="4D85F746" w14:textId="6B71F710" w:rsidR="00616A67" w:rsidRPr="00616A67" w:rsidRDefault="00616A67" w:rsidP="00616A67">
      <w:pPr>
        <w:spacing w:before="120" w:after="120"/>
        <w:ind w:left="1305" w:hanging="1021"/>
        <w:rPr>
          <w:b/>
        </w:rPr>
      </w:pPr>
      <w:r w:rsidRPr="00616A67">
        <w:rPr>
          <w:b/>
        </w:rPr>
        <w:t xml:space="preserve">Proposal 5: Upon receiving </w:t>
      </w:r>
      <w:proofErr w:type="spellStart"/>
      <w:r w:rsidRPr="00616A67">
        <w:rPr>
          <w:b/>
          <w:i/>
        </w:rPr>
        <w:t>RRCRelease</w:t>
      </w:r>
      <w:proofErr w:type="spellEnd"/>
      <w:r w:rsidRPr="00616A67">
        <w:rPr>
          <w:b/>
        </w:rPr>
        <w:t xml:space="preserve"> with </w:t>
      </w:r>
      <w:proofErr w:type="spellStart"/>
      <w:r w:rsidRPr="00616A67">
        <w:rPr>
          <w:b/>
          <w:i/>
        </w:rPr>
        <w:t>suspendConfig</w:t>
      </w:r>
      <w:proofErr w:type="spellEnd"/>
      <w:r w:rsidRPr="00616A67">
        <w:rPr>
          <w:b/>
        </w:rPr>
        <w:t xml:space="preserve"> with multicast PTM configuration, while performing ‘cell selection’ at transition to RRC_INACTIVE, UE prioritizes the serving cell to camp where and for which UE has received the multicast PTM configuration. It </w:t>
      </w:r>
      <w:proofErr w:type="gramStart"/>
      <w:r w:rsidRPr="00616A67">
        <w:rPr>
          <w:b/>
        </w:rPr>
        <w:t>is left</w:t>
      </w:r>
      <w:proofErr w:type="gramEnd"/>
      <w:r w:rsidRPr="00616A67">
        <w:rPr>
          <w:b/>
        </w:rPr>
        <w:t xml:space="preserve"> to UE implementation.</w:t>
      </w:r>
    </w:p>
    <w:p w14:paraId="12536E1A" w14:textId="25B39BA9" w:rsidR="00616A67" w:rsidRDefault="00616A67" w:rsidP="00616A67">
      <w:pPr>
        <w:spacing w:before="120" w:after="120"/>
        <w:ind w:left="1305" w:hanging="1021"/>
        <w:rPr>
          <w:b/>
        </w:rPr>
      </w:pPr>
      <w:r w:rsidRPr="009E42E4">
        <w:rPr>
          <w:b/>
        </w:rPr>
        <w:t xml:space="preserve">Proposal </w:t>
      </w:r>
      <w:r>
        <w:rPr>
          <w:b/>
        </w:rPr>
        <w:t>6</w:t>
      </w:r>
      <w:r w:rsidRPr="009E42E4">
        <w:rPr>
          <w:b/>
        </w:rPr>
        <w:t>: If the selected cell does not provide the stop monitoring of G-RNTI indication and/or PTM configuration for the desired deactivated session, UE should wait for the Rel-17 group paging reception.</w:t>
      </w:r>
      <w:r>
        <w:rPr>
          <w:b/>
        </w:rPr>
        <w:t xml:space="preserve"> (No spec impact)</w:t>
      </w:r>
    </w:p>
    <w:p w14:paraId="2BB67CE8" w14:textId="480EEBBD" w:rsidR="00616A67" w:rsidRPr="00616A67" w:rsidRDefault="00616A67" w:rsidP="00E04E34">
      <w:pPr>
        <w:rPr>
          <w:rFonts w:eastAsia="Malgun Gothic"/>
          <w:b/>
          <w:color w:val="0070C0"/>
          <w:lang w:val="en-US" w:eastAsia="ko-KR"/>
        </w:rPr>
      </w:pPr>
      <w:r w:rsidRPr="00616A67">
        <w:rPr>
          <w:rFonts w:eastAsia="Malgun Gothic"/>
          <w:b/>
          <w:color w:val="0070C0"/>
          <w:lang w:val="en-US" w:eastAsia="ko-KR"/>
        </w:rPr>
        <w:t>Inactivity handling:</w:t>
      </w:r>
    </w:p>
    <w:p w14:paraId="7F1BC2C3" w14:textId="04E6F7A1" w:rsidR="00616A67" w:rsidRPr="00195FDE" w:rsidRDefault="00616A67" w:rsidP="00616A67">
      <w:pPr>
        <w:ind w:left="1305" w:hanging="1021"/>
        <w:rPr>
          <w:rFonts w:eastAsia="Malgun Gothic"/>
          <w:b/>
          <w:lang w:val="en-US" w:eastAsia="ko-KR"/>
        </w:rPr>
      </w:pPr>
      <w:r w:rsidRPr="00195FDE">
        <w:rPr>
          <w:rFonts w:eastAsia="Malgun Gothic"/>
          <w:b/>
          <w:lang w:val="en-US" w:eastAsia="ko-KR"/>
        </w:rPr>
        <w:t xml:space="preserve">Proposal </w:t>
      </w:r>
      <w:r>
        <w:rPr>
          <w:rFonts w:eastAsia="Malgun Gothic"/>
          <w:b/>
          <w:lang w:val="en-US" w:eastAsia="ko-KR"/>
        </w:rPr>
        <w:t>7</w:t>
      </w:r>
      <w:r w:rsidRPr="00195FDE">
        <w:rPr>
          <w:rFonts w:eastAsia="Malgun Gothic"/>
          <w:b/>
          <w:lang w:val="en-US" w:eastAsia="ko-KR"/>
        </w:rPr>
        <w:t>: UE receiving multicast in the RRC_INACTIVE</w:t>
      </w:r>
      <w:r>
        <w:rPr>
          <w:rFonts w:eastAsia="Malgun Gothic"/>
          <w:b/>
          <w:lang w:val="en-US" w:eastAsia="ko-KR"/>
        </w:rPr>
        <w:t>,</w:t>
      </w:r>
      <w:r w:rsidRPr="00195FDE">
        <w:rPr>
          <w:rFonts w:eastAsia="Malgun Gothic"/>
          <w:b/>
          <w:lang w:val="en-US" w:eastAsia="ko-KR"/>
        </w:rPr>
        <w:t xml:space="preserve"> maintains a </w:t>
      </w:r>
      <w:r>
        <w:rPr>
          <w:rFonts w:eastAsia="Malgun Gothic"/>
          <w:b/>
          <w:lang w:val="en-US" w:eastAsia="ko-KR"/>
        </w:rPr>
        <w:t>m</w:t>
      </w:r>
      <w:r w:rsidRPr="00195FDE">
        <w:rPr>
          <w:rFonts w:eastAsia="Malgun Gothic"/>
          <w:b/>
          <w:lang w:val="en-US" w:eastAsia="ko-KR"/>
        </w:rPr>
        <w:t>ulticast Inactivity Timer per G-RNTI monitoring.</w:t>
      </w:r>
      <w:r>
        <w:rPr>
          <w:rFonts w:eastAsia="Malgun Gothic"/>
          <w:b/>
          <w:lang w:val="en-US" w:eastAsia="ko-KR"/>
        </w:rPr>
        <w:t xml:space="preserve"> RAN2 to decide if multicast Inactivity timer </w:t>
      </w:r>
      <w:proofErr w:type="gramStart"/>
      <w:r>
        <w:rPr>
          <w:rFonts w:eastAsia="Malgun Gothic"/>
          <w:b/>
          <w:lang w:val="en-US" w:eastAsia="ko-KR"/>
        </w:rPr>
        <w:t>is configured</w:t>
      </w:r>
      <w:proofErr w:type="gramEnd"/>
      <w:r>
        <w:rPr>
          <w:rFonts w:eastAsia="Malgun Gothic"/>
          <w:b/>
          <w:lang w:val="en-US" w:eastAsia="ko-KR"/>
        </w:rPr>
        <w:t xml:space="preserve"> to the UE or it is left up to UE implementation.</w:t>
      </w:r>
    </w:p>
    <w:p w14:paraId="670BB6DD" w14:textId="77777777" w:rsidR="00616A67" w:rsidRDefault="00616A67" w:rsidP="00616A67">
      <w:pPr>
        <w:spacing w:after="0"/>
        <w:ind w:left="284"/>
        <w:rPr>
          <w:rFonts w:eastAsia="Malgun Gothic"/>
          <w:b/>
          <w:lang w:val="en-US" w:eastAsia="ko-KR"/>
        </w:rPr>
      </w:pPr>
      <w:r w:rsidRPr="00195FDE">
        <w:rPr>
          <w:rFonts w:eastAsia="Malgun Gothic"/>
          <w:b/>
          <w:lang w:val="en-US" w:eastAsia="ko-KR"/>
        </w:rPr>
        <w:t xml:space="preserve">Proposal </w:t>
      </w:r>
      <w:r>
        <w:rPr>
          <w:rFonts w:eastAsia="Malgun Gothic"/>
          <w:b/>
          <w:lang w:val="en-US" w:eastAsia="ko-KR"/>
        </w:rPr>
        <w:t>8</w:t>
      </w:r>
      <w:r w:rsidRPr="00195FDE">
        <w:rPr>
          <w:rFonts w:eastAsia="Malgun Gothic"/>
          <w:b/>
          <w:lang w:val="en-US" w:eastAsia="ko-KR"/>
        </w:rPr>
        <w:t>: UE receiving multicast in the RRC_INACTIVE</w:t>
      </w:r>
      <w:r>
        <w:rPr>
          <w:rFonts w:eastAsia="Malgun Gothic"/>
          <w:b/>
          <w:lang w:val="en-US" w:eastAsia="ko-KR"/>
        </w:rPr>
        <w:t xml:space="preserve"> performs following behavior:</w:t>
      </w:r>
      <w:r w:rsidRPr="00195FDE">
        <w:rPr>
          <w:rFonts w:eastAsia="Malgun Gothic"/>
          <w:b/>
          <w:lang w:val="en-US" w:eastAsia="ko-KR"/>
        </w:rPr>
        <w:t xml:space="preserve"> </w:t>
      </w:r>
    </w:p>
    <w:p w14:paraId="47731839" w14:textId="77777777" w:rsidR="00616A67" w:rsidRPr="004C4684" w:rsidRDefault="00616A67" w:rsidP="00616A67">
      <w:pPr>
        <w:pStyle w:val="ListParagraph"/>
        <w:numPr>
          <w:ilvl w:val="0"/>
          <w:numId w:val="20"/>
        </w:numPr>
        <w:spacing w:after="0"/>
        <w:rPr>
          <w:rFonts w:eastAsia="Malgun Gothic"/>
          <w:b/>
          <w:lang w:val="en-US" w:eastAsia="ko-KR"/>
        </w:rPr>
      </w:pPr>
      <w:r w:rsidRPr="004C4684">
        <w:rPr>
          <w:rFonts w:eastAsia="Malgun Gothic"/>
          <w:b/>
          <w:lang w:val="en-US" w:eastAsia="ko-KR"/>
        </w:rPr>
        <w:t xml:space="preserve">UE starts/restarts multicast Inactivity Timer for G-RNTI monitoring when a MTCH is received by the G-RNTI or Rel-18 Group paging is received for G-RNTI i.e. activation for session reception in RRC_INACTIVE. </w:t>
      </w:r>
    </w:p>
    <w:p w14:paraId="257517AD" w14:textId="77777777" w:rsidR="00616A67" w:rsidRPr="004C4684" w:rsidRDefault="00616A67" w:rsidP="00616A67">
      <w:pPr>
        <w:pStyle w:val="ListParagraph"/>
        <w:numPr>
          <w:ilvl w:val="0"/>
          <w:numId w:val="20"/>
        </w:numPr>
        <w:spacing w:after="0"/>
        <w:rPr>
          <w:rFonts w:eastAsia="Malgun Gothic"/>
          <w:b/>
          <w:lang w:val="en-US" w:eastAsia="ko-KR"/>
        </w:rPr>
      </w:pPr>
      <w:r w:rsidRPr="004C4684">
        <w:rPr>
          <w:rFonts w:eastAsia="Malgun Gothic"/>
          <w:b/>
          <w:lang w:val="en-US" w:eastAsia="ko-KR"/>
        </w:rPr>
        <w:t xml:space="preserve">UE stops multicast Inactivity Timer for G-RNTI monitoring when session deactivation </w:t>
      </w:r>
      <w:proofErr w:type="gramStart"/>
      <w:r w:rsidRPr="004C4684">
        <w:rPr>
          <w:rFonts w:eastAsia="Malgun Gothic"/>
          <w:b/>
          <w:lang w:val="en-US" w:eastAsia="ko-KR"/>
        </w:rPr>
        <w:t>is received</w:t>
      </w:r>
      <w:proofErr w:type="gramEnd"/>
      <w:r w:rsidRPr="004C4684">
        <w:rPr>
          <w:rFonts w:eastAsia="Malgun Gothic"/>
          <w:b/>
          <w:lang w:val="en-US" w:eastAsia="ko-KR"/>
        </w:rPr>
        <w:t>.</w:t>
      </w:r>
    </w:p>
    <w:p w14:paraId="181A20F1" w14:textId="77777777" w:rsidR="00616A67" w:rsidRPr="004C4684" w:rsidRDefault="00616A67" w:rsidP="00616A67">
      <w:pPr>
        <w:pStyle w:val="ListParagraph"/>
        <w:numPr>
          <w:ilvl w:val="0"/>
          <w:numId w:val="20"/>
        </w:numPr>
        <w:spacing w:after="0"/>
        <w:rPr>
          <w:rFonts w:eastAsia="Malgun Gothic"/>
          <w:b/>
          <w:lang w:val="en-US" w:eastAsia="ko-KR"/>
        </w:rPr>
      </w:pPr>
      <w:r w:rsidRPr="004C4684">
        <w:rPr>
          <w:rFonts w:eastAsia="Malgun Gothic"/>
          <w:b/>
          <w:lang w:val="en-US" w:eastAsia="ko-KR"/>
        </w:rPr>
        <w:t>Upon expiry of multicast Inactivity Timer, stops monitoring the relevant G-RNTI. Further, UE may request network to transit to RRC_CONNECTED.</w:t>
      </w:r>
    </w:p>
    <w:p w14:paraId="7A9BABD0" w14:textId="411B4C0A" w:rsidR="0019454D" w:rsidRDefault="0019454D" w:rsidP="00817601">
      <w:pPr>
        <w:rPr>
          <w:b/>
          <w:color w:val="0070C0"/>
          <w:lang w:eastAsia="en-US"/>
        </w:rPr>
      </w:pPr>
    </w:p>
    <w:sectPr w:rsidR="0019454D"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CC87" w14:textId="77777777" w:rsidR="007A69C3" w:rsidRDefault="007A69C3">
      <w:pPr>
        <w:spacing w:after="0"/>
      </w:pPr>
      <w:r>
        <w:separator/>
      </w:r>
    </w:p>
  </w:endnote>
  <w:endnote w:type="continuationSeparator" w:id="0">
    <w:p w14:paraId="683E366B" w14:textId="77777777" w:rsidR="007A69C3" w:rsidRDefault="007A69C3">
      <w:pPr>
        <w:spacing w:after="0"/>
      </w:pPr>
      <w:r>
        <w:continuationSeparator/>
      </w:r>
    </w:p>
  </w:endnote>
  <w:endnote w:type="continuationNotice" w:id="1">
    <w:p w14:paraId="546ED829" w14:textId="77777777" w:rsidR="007A69C3" w:rsidRDefault="007A69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EAD8E" w14:textId="77777777" w:rsidR="007A69C3" w:rsidRDefault="007A69C3">
      <w:pPr>
        <w:spacing w:after="0"/>
      </w:pPr>
      <w:r>
        <w:separator/>
      </w:r>
    </w:p>
  </w:footnote>
  <w:footnote w:type="continuationSeparator" w:id="0">
    <w:p w14:paraId="19BF852C" w14:textId="77777777" w:rsidR="007A69C3" w:rsidRDefault="007A69C3">
      <w:pPr>
        <w:spacing w:after="0"/>
      </w:pPr>
      <w:r>
        <w:continuationSeparator/>
      </w:r>
    </w:p>
  </w:footnote>
  <w:footnote w:type="continuationNotice" w:id="1">
    <w:p w14:paraId="25157514" w14:textId="77777777" w:rsidR="007A69C3" w:rsidRDefault="007A69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848CD"/>
    <w:multiLevelType w:val="hybridMultilevel"/>
    <w:tmpl w:val="36748EC4"/>
    <w:lvl w:ilvl="0" w:tplc="80FCADF6">
      <w:start w:val="2"/>
      <w:numFmt w:val="bullet"/>
      <w:lvlText w:val="-"/>
      <w:lvlJc w:val="left"/>
      <w:pPr>
        <w:ind w:left="928" w:hanging="360"/>
      </w:pPr>
      <w:rPr>
        <w:rFonts w:ascii="Arial" w:eastAsia="Times New Roman" w:hAnsi="Arial" w:cs="Aria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 w15:restartNumberingAfterBreak="0">
    <w:nsid w:val="10CD4027"/>
    <w:multiLevelType w:val="hybridMultilevel"/>
    <w:tmpl w:val="EA1483AE"/>
    <w:lvl w:ilvl="0" w:tplc="C622938C">
      <w:start w:val="1"/>
      <w:numFmt w:val="lowerLetter"/>
      <w:lvlText w:val="(%1)"/>
      <w:lvlJc w:val="left"/>
      <w:pPr>
        <w:ind w:left="1212" w:hanging="360"/>
      </w:pPr>
      <w:rPr>
        <w:rFonts w:hint="default"/>
      </w:rPr>
    </w:lvl>
    <w:lvl w:ilvl="1" w:tplc="40090019">
      <w:start w:val="1"/>
      <w:numFmt w:val="lowerLetter"/>
      <w:lvlText w:val="%2."/>
      <w:lvlJc w:val="left"/>
      <w:pPr>
        <w:ind w:left="1932" w:hanging="360"/>
      </w:pPr>
    </w:lvl>
    <w:lvl w:ilvl="2" w:tplc="4009001B" w:tentative="1">
      <w:start w:val="1"/>
      <w:numFmt w:val="lowerRoman"/>
      <w:lvlText w:val="%3."/>
      <w:lvlJc w:val="right"/>
      <w:pPr>
        <w:ind w:left="2652" w:hanging="180"/>
      </w:pPr>
    </w:lvl>
    <w:lvl w:ilvl="3" w:tplc="4009000F" w:tentative="1">
      <w:start w:val="1"/>
      <w:numFmt w:val="decimal"/>
      <w:lvlText w:val="%4."/>
      <w:lvlJc w:val="left"/>
      <w:pPr>
        <w:ind w:left="3372" w:hanging="360"/>
      </w:pPr>
    </w:lvl>
    <w:lvl w:ilvl="4" w:tplc="40090019" w:tentative="1">
      <w:start w:val="1"/>
      <w:numFmt w:val="lowerLetter"/>
      <w:lvlText w:val="%5."/>
      <w:lvlJc w:val="left"/>
      <w:pPr>
        <w:ind w:left="4092" w:hanging="360"/>
      </w:pPr>
    </w:lvl>
    <w:lvl w:ilvl="5" w:tplc="4009001B" w:tentative="1">
      <w:start w:val="1"/>
      <w:numFmt w:val="lowerRoman"/>
      <w:lvlText w:val="%6."/>
      <w:lvlJc w:val="right"/>
      <w:pPr>
        <w:ind w:left="4812" w:hanging="180"/>
      </w:pPr>
    </w:lvl>
    <w:lvl w:ilvl="6" w:tplc="4009000F" w:tentative="1">
      <w:start w:val="1"/>
      <w:numFmt w:val="decimal"/>
      <w:lvlText w:val="%7."/>
      <w:lvlJc w:val="left"/>
      <w:pPr>
        <w:ind w:left="5532" w:hanging="360"/>
      </w:pPr>
    </w:lvl>
    <w:lvl w:ilvl="7" w:tplc="40090019" w:tentative="1">
      <w:start w:val="1"/>
      <w:numFmt w:val="lowerLetter"/>
      <w:lvlText w:val="%8."/>
      <w:lvlJc w:val="left"/>
      <w:pPr>
        <w:ind w:left="6252" w:hanging="360"/>
      </w:pPr>
    </w:lvl>
    <w:lvl w:ilvl="8" w:tplc="4009001B" w:tentative="1">
      <w:start w:val="1"/>
      <w:numFmt w:val="lowerRoman"/>
      <w:lvlText w:val="%9."/>
      <w:lvlJc w:val="right"/>
      <w:pPr>
        <w:ind w:left="6972" w:hanging="180"/>
      </w:pPr>
    </w:lvl>
  </w:abstractNum>
  <w:abstractNum w:abstractNumId="2" w15:restartNumberingAfterBreak="0">
    <w:nsid w:val="156C7F59"/>
    <w:multiLevelType w:val="hybridMultilevel"/>
    <w:tmpl w:val="AE00C49A"/>
    <w:lvl w:ilvl="0" w:tplc="C622938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6E20F34"/>
    <w:multiLevelType w:val="hybridMultilevel"/>
    <w:tmpl w:val="03343AE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1EF24EC1"/>
    <w:multiLevelType w:val="hybridMultilevel"/>
    <w:tmpl w:val="02BA13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1381C7F"/>
    <w:multiLevelType w:val="hybridMultilevel"/>
    <w:tmpl w:val="E7B6BC42"/>
    <w:lvl w:ilvl="0" w:tplc="F6F4B0D6">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38C72BA"/>
    <w:multiLevelType w:val="hybridMultilevel"/>
    <w:tmpl w:val="C1CAD2A2"/>
    <w:lvl w:ilvl="0" w:tplc="934A2C66">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4B4CAE"/>
    <w:multiLevelType w:val="hybridMultilevel"/>
    <w:tmpl w:val="EA1483AE"/>
    <w:lvl w:ilvl="0" w:tplc="C622938C">
      <w:start w:val="1"/>
      <w:numFmt w:val="lowerLetter"/>
      <w:lvlText w:val="(%1)"/>
      <w:lvlJc w:val="left"/>
      <w:pPr>
        <w:ind w:left="1212" w:hanging="360"/>
      </w:pPr>
      <w:rPr>
        <w:rFonts w:hint="default"/>
      </w:rPr>
    </w:lvl>
    <w:lvl w:ilvl="1" w:tplc="40090019">
      <w:start w:val="1"/>
      <w:numFmt w:val="lowerLetter"/>
      <w:lvlText w:val="%2."/>
      <w:lvlJc w:val="left"/>
      <w:pPr>
        <w:ind w:left="1932" w:hanging="360"/>
      </w:pPr>
    </w:lvl>
    <w:lvl w:ilvl="2" w:tplc="4009001B" w:tentative="1">
      <w:start w:val="1"/>
      <w:numFmt w:val="lowerRoman"/>
      <w:lvlText w:val="%3."/>
      <w:lvlJc w:val="right"/>
      <w:pPr>
        <w:ind w:left="2652" w:hanging="180"/>
      </w:pPr>
    </w:lvl>
    <w:lvl w:ilvl="3" w:tplc="4009000F" w:tentative="1">
      <w:start w:val="1"/>
      <w:numFmt w:val="decimal"/>
      <w:lvlText w:val="%4."/>
      <w:lvlJc w:val="left"/>
      <w:pPr>
        <w:ind w:left="3372" w:hanging="360"/>
      </w:pPr>
    </w:lvl>
    <w:lvl w:ilvl="4" w:tplc="40090019" w:tentative="1">
      <w:start w:val="1"/>
      <w:numFmt w:val="lowerLetter"/>
      <w:lvlText w:val="%5."/>
      <w:lvlJc w:val="left"/>
      <w:pPr>
        <w:ind w:left="4092" w:hanging="360"/>
      </w:pPr>
    </w:lvl>
    <w:lvl w:ilvl="5" w:tplc="4009001B" w:tentative="1">
      <w:start w:val="1"/>
      <w:numFmt w:val="lowerRoman"/>
      <w:lvlText w:val="%6."/>
      <w:lvlJc w:val="right"/>
      <w:pPr>
        <w:ind w:left="4812" w:hanging="180"/>
      </w:pPr>
    </w:lvl>
    <w:lvl w:ilvl="6" w:tplc="4009000F" w:tentative="1">
      <w:start w:val="1"/>
      <w:numFmt w:val="decimal"/>
      <w:lvlText w:val="%7."/>
      <w:lvlJc w:val="left"/>
      <w:pPr>
        <w:ind w:left="5532" w:hanging="360"/>
      </w:pPr>
    </w:lvl>
    <w:lvl w:ilvl="7" w:tplc="40090019" w:tentative="1">
      <w:start w:val="1"/>
      <w:numFmt w:val="lowerLetter"/>
      <w:lvlText w:val="%8."/>
      <w:lvlJc w:val="left"/>
      <w:pPr>
        <w:ind w:left="6252" w:hanging="360"/>
      </w:pPr>
    </w:lvl>
    <w:lvl w:ilvl="8" w:tplc="4009001B" w:tentative="1">
      <w:start w:val="1"/>
      <w:numFmt w:val="lowerRoman"/>
      <w:lvlText w:val="%9."/>
      <w:lvlJc w:val="right"/>
      <w:pPr>
        <w:ind w:left="6972" w:hanging="180"/>
      </w:pPr>
    </w:lvl>
  </w:abstractNum>
  <w:abstractNum w:abstractNumId="8" w15:restartNumberingAfterBreak="0">
    <w:nsid w:val="2EF94236"/>
    <w:multiLevelType w:val="hybridMultilevel"/>
    <w:tmpl w:val="C7327A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9193E76"/>
    <w:multiLevelType w:val="hybridMultilevel"/>
    <w:tmpl w:val="02E8F594"/>
    <w:lvl w:ilvl="0" w:tplc="BC06E744">
      <w:numFmt w:val="bullet"/>
      <w:lvlText w:val="-"/>
      <w:lvlJc w:val="left"/>
      <w:pPr>
        <w:ind w:left="360" w:hanging="360"/>
      </w:pPr>
      <w:rPr>
        <w:rFonts w:ascii="Times New Roman" w:eastAsia="Times New Roman" w:hAnsi="Times New Roman"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15:restartNumberingAfterBreak="0">
    <w:nsid w:val="3A1274DC"/>
    <w:multiLevelType w:val="hybridMultilevel"/>
    <w:tmpl w:val="F5742A9E"/>
    <w:lvl w:ilvl="0" w:tplc="40090001">
      <w:start w:val="1"/>
      <w:numFmt w:val="bullet"/>
      <w:lvlText w:val=""/>
      <w:lvlJc w:val="left"/>
      <w:pPr>
        <w:ind w:left="1212" w:hanging="360"/>
      </w:pPr>
      <w:rPr>
        <w:rFonts w:ascii="Symbol" w:hAnsi="Symbol" w:hint="default"/>
      </w:rPr>
    </w:lvl>
    <w:lvl w:ilvl="1" w:tplc="40090003" w:tentative="1">
      <w:start w:val="1"/>
      <w:numFmt w:val="bullet"/>
      <w:lvlText w:val="o"/>
      <w:lvlJc w:val="left"/>
      <w:pPr>
        <w:ind w:left="1932" w:hanging="360"/>
      </w:pPr>
      <w:rPr>
        <w:rFonts w:ascii="Courier New" w:hAnsi="Courier New" w:cs="Courier New" w:hint="default"/>
      </w:rPr>
    </w:lvl>
    <w:lvl w:ilvl="2" w:tplc="40090005" w:tentative="1">
      <w:start w:val="1"/>
      <w:numFmt w:val="bullet"/>
      <w:lvlText w:val=""/>
      <w:lvlJc w:val="left"/>
      <w:pPr>
        <w:ind w:left="2652" w:hanging="360"/>
      </w:pPr>
      <w:rPr>
        <w:rFonts w:ascii="Wingdings" w:hAnsi="Wingdings" w:hint="default"/>
      </w:rPr>
    </w:lvl>
    <w:lvl w:ilvl="3" w:tplc="40090001" w:tentative="1">
      <w:start w:val="1"/>
      <w:numFmt w:val="bullet"/>
      <w:lvlText w:val=""/>
      <w:lvlJc w:val="left"/>
      <w:pPr>
        <w:ind w:left="3372" w:hanging="360"/>
      </w:pPr>
      <w:rPr>
        <w:rFonts w:ascii="Symbol" w:hAnsi="Symbol" w:hint="default"/>
      </w:rPr>
    </w:lvl>
    <w:lvl w:ilvl="4" w:tplc="40090003" w:tentative="1">
      <w:start w:val="1"/>
      <w:numFmt w:val="bullet"/>
      <w:lvlText w:val="o"/>
      <w:lvlJc w:val="left"/>
      <w:pPr>
        <w:ind w:left="4092" w:hanging="360"/>
      </w:pPr>
      <w:rPr>
        <w:rFonts w:ascii="Courier New" w:hAnsi="Courier New" w:cs="Courier New" w:hint="default"/>
      </w:rPr>
    </w:lvl>
    <w:lvl w:ilvl="5" w:tplc="40090005" w:tentative="1">
      <w:start w:val="1"/>
      <w:numFmt w:val="bullet"/>
      <w:lvlText w:val=""/>
      <w:lvlJc w:val="left"/>
      <w:pPr>
        <w:ind w:left="4812" w:hanging="360"/>
      </w:pPr>
      <w:rPr>
        <w:rFonts w:ascii="Wingdings" w:hAnsi="Wingdings" w:hint="default"/>
      </w:rPr>
    </w:lvl>
    <w:lvl w:ilvl="6" w:tplc="40090001" w:tentative="1">
      <w:start w:val="1"/>
      <w:numFmt w:val="bullet"/>
      <w:lvlText w:val=""/>
      <w:lvlJc w:val="left"/>
      <w:pPr>
        <w:ind w:left="5532" w:hanging="360"/>
      </w:pPr>
      <w:rPr>
        <w:rFonts w:ascii="Symbol" w:hAnsi="Symbol" w:hint="default"/>
      </w:rPr>
    </w:lvl>
    <w:lvl w:ilvl="7" w:tplc="40090003" w:tentative="1">
      <w:start w:val="1"/>
      <w:numFmt w:val="bullet"/>
      <w:lvlText w:val="o"/>
      <w:lvlJc w:val="left"/>
      <w:pPr>
        <w:ind w:left="6252" w:hanging="360"/>
      </w:pPr>
      <w:rPr>
        <w:rFonts w:ascii="Courier New" w:hAnsi="Courier New" w:cs="Courier New" w:hint="default"/>
      </w:rPr>
    </w:lvl>
    <w:lvl w:ilvl="8" w:tplc="40090005" w:tentative="1">
      <w:start w:val="1"/>
      <w:numFmt w:val="bullet"/>
      <w:lvlText w:val=""/>
      <w:lvlJc w:val="left"/>
      <w:pPr>
        <w:ind w:left="6972" w:hanging="360"/>
      </w:pPr>
      <w:rPr>
        <w:rFonts w:ascii="Wingdings" w:hAnsi="Wingdings" w:hint="default"/>
      </w:rPr>
    </w:lvl>
  </w:abstractNum>
  <w:abstractNum w:abstractNumId="11" w15:restartNumberingAfterBreak="0">
    <w:nsid w:val="3FBD771B"/>
    <w:multiLevelType w:val="hybridMultilevel"/>
    <w:tmpl w:val="EA1483AE"/>
    <w:lvl w:ilvl="0" w:tplc="C622938C">
      <w:start w:val="1"/>
      <w:numFmt w:val="lowerLetter"/>
      <w:lvlText w:val="(%1)"/>
      <w:lvlJc w:val="left"/>
      <w:pPr>
        <w:ind w:left="1212" w:hanging="360"/>
      </w:pPr>
      <w:rPr>
        <w:rFonts w:hint="default"/>
      </w:rPr>
    </w:lvl>
    <w:lvl w:ilvl="1" w:tplc="40090019">
      <w:start w:val="1"/>
      <w:numFmt w:val="lowerLetter"/>
      <w:lvlText w:val="%2."/>
      <w:lvlJc w:val="left"/>
      <w:pPr>
        <w:ind w:left="1932" w:hanging="360"/>
      </w:pPr>
    </w:lvl>
    <w:lvl w:ilvl="2" w:tplc="4009001B" w:tentative="1">
      <w:start w:val="1"/>
      <w:numFmt w:val="lowerRoman"/>
      <w:lvlText w:val="%3."/>
      <w:lvlJc w:val="right"/>
      <w:pPr>
        <w:ind w:left="2652" w:hanging="180"/>
      </w:pPr>
    </w:lvl>
    <w:lvl w:ilvl="3" w:tplc="4009000F" w:tentative="1">
      <w:start w:val="1"/>
      <w:numFmt w:val="decimal"/>
      <w:lvlText w:val="%4."/>
      <w:lvlJc w:val="left"/>
      <w:pPr>
        <w:ind w:left="3372" w:hanging="360"/>
      </w:pPr>
    </w:lvl>
    <w:lvl w:ilvl="4" w:tplc="40090019" w:tentative="1">
      <w:start w:val="1"/>
      <w:numFmt w:val="lowerLetter"/>
      <w:lvlText w:val="%5."/>
      <w:lvlJc w:val="left"/>
      <w:pPr>
        <w:ind w:left="4092" w:hanging="360"/>
      </w:pPr>
    </w:lvl>
    <w:lvl w:ilvl="5" w:tplc="4009001B" w:tentative="1">
      <w:start w:val="1"/>
      <w:numFmt w:val="lowerRoman"/>
      <w:lvlText w:val="%6."/>
      <w:lvlJc w:val="right"/>
      <w:pPr>
        <w:ind w:left="4812" w:hanging="180"/>
      </w:pPr>
    </w:lvl>
    <w:lvl w:ilvl="6" w:tplc="4009000F" w:tentative="1">
      <w:start w:val="1"/>
      <w:numFmt w:val="decimal"/>
      <w:lvlText w:val="%7."/>
      <w:lvlJc w:val="left"/>
      <w:pPr>
        <w:ind w:left="5532" w:hanging="360"/>
      </w:pPr>
    </w:lvl>
    <w:lvl w:ilvl="7" w:tplc="40090019" w:tentative="1">
      <w:start w:val="1"/>
      <w:numFmt w:val="lowerLetter"/>
      <w:lvlText w:val="%8."/>
      <w:lvlJc w:val="left"/>
      <w:pPr>
        <w:ind w:left="6252" w:hanging="360"/>
      </w:pPr>
    </w:lvl>
    <w:lvl w:ilvl="8" w:tplc="4009001B" w:tentative="1">
      <w:start w:val="1"/>
      <w:numFmt w:val="lowerRoman"/>
      <w:lvlText w:val="%9."/>
      <w:lvlJc w:val="right"/>
      <w:pPr>
        <w:ind w:left="6972" w:hanging="180"/>
      </w:pPr>
    </w:lvl>
  </w:abstractNum>
  <w:abstractNum w:abstractNumId="12" w15:restartNumberingAfterBreak="0">
    <w:nsid w:val="5B470BE5"/>
    <w:multiLevelType w:val="hybridMultilevel"/>
    <w:tmpl w:val="05CCE4FE"/>
    <w:lvl w:ilvl="0" w:tplc="40090001">
      <w:start w:val="1"/>
      <w:numFmt w:val="bullet"/>
      <w:lvlText w:val=""/>
      <w:lvlJc w:val="left"/>
      <w:pPr>
        <w:ind w:left="1212" w:hanging="360"/>
      </w:pPr>
      <w:rPr>
        <w:rFonts w:ascii="Symbol" w:hAnsi="Symbol" w:hint="default"/>
      </w:rPr>
    </w:lvl>
    <w:lvl w:ilvl="1" w:tplc="40090003" w:tentative="1">
      <w:start w:val="1"/>
      <w:numFmt w:val="bullet"/>
      <w:lvlText w:val="o"/>
      <w:lvlJc w:val="left"/>
      <w:pPr>
        <w:ind w:left="1932" w:hanging="360"/>
      </w:pPr>
      <w:rPr>
        <w:rFonts w:ascii="Courier New" w:hAnsi="Courier New" w:cs="Courier New" w:hint="default"/>
      </w:rPr>
    </w:lvl>
    <w:lvl w:ilvl="2" w:tplc="40090005" w:tentative="1">
      <w:start w:val="1"/>
      <w:numFmt w:val="bullet"/>
      <w:lvlText w:val=""/>
      <w:lvlJc w:val="left"/>
      <w:pPr>
        <w:ind w:left="2652" w:hanging="360"/>
      </w:pPr>
      <w:rPr>
        <w:rFonts w:ascii="Wingdings" w:hAnsi="Wingdings" w:hint="default"/>
      </w:rPr>
    </w:lvl>
    <w:lvl w:ilvl="3" w:tplc="40090001" w:tentative="1">
      <w:start w:val="1"/>
      <w:numFmt w:val="bullet"/>
      <w:lvlText w:val=""/>
      <w:lvlJc w:val="left"/>
      <w:pPr>
        <w:ind w:left="3372" w:hanging="360"/>
      </w:pPr>
      <w:rPr>
        <w:rFonts w:ascii="Symbol" w:hAnsi="Symbol" w:hint="default"/>
      </w:rPr>
    </w:lvl>
    <w:lvl w:ilvl="4" w:tplc="40090003" w:tentative="1">
      <w:start w:val="1"/>
      <w:numFmt w:val="bullet"/>
      <w:lvlText w:val="o"/>
      <w:lvlJc w:val="left"/>
      <w:pPr>
        <w:ind w:left="4092" w:hanging="360"/>
      </w:pPr>
      <w:rPr>
        <w:rFonts w:ascii="Courier New" w:hAnsi="Courier New" w:cs="Courier New" w:hint="default"/>
      </w:rPr>
    </w:lvl>
    <w:lvl w:ilvl="5" w:tplc="40090005" w:tentative="1">
      <w:start w:val="1"/>
      <w:numFmt w:val="bullet"/>
      <w:lvlText w:val=""/>
      <w:lvlJc w:val="left"/>
      <w:pPr>
        <w:ind w:left="4812" w:hanging="360"/>
      </w:pPr>
      <w:rPr>
        <w:rFonts w:ascii="Wingdings" w:hAnsi="Wingdings" w:hint="default"/>
      </w:rPr>
    </w:lvl>
    <w:lvl w:ilvl="6" w:tplc="40090001" w:tentative="1">
      <w:start w:val="1"/>
      <w:numFmt w:val="bullet"/>
      <w:lvlText w:val=""/>
      <w:lvlJc w:val="left"/>
      <w:pPr>
        <w:ind w:left="5532" w:hanging="360"/>
      </w:pPr>
      <w:rPr>
        <w:rFonts w:ascii="Symbol" w:hAnsi="Symbol" w:hint="default"/>
      </w:rPr>
    </w:lvl>
    <w:lvl w:ilvl="7" w:tplc="40090003" w:tentative="1">
      <w:start w:val="1"/>
      <w:numFmt w:val="bullet"/>
      <w:lvlText w:val="o"/>
      <w:lvlJc w:val="left"/>
      <w:pPr>
        <w:ind w:left="6252" w:hanging="360"/>
      </w:pPr>
      <w:rPr>
        <w:rFonts w:ascii="Courier New" w:hAnsi="Courier New" w:cs="Courier New" w:hint="default"/>
      </w:rPr>
    </w:lvl>
    <w:lvl w:ilvl="8" w:tplc="40090005" w:tentative="1">
      <w:start w:val="1"/>
      <w:numFmt w:val="bullet"/>
      <w:lvlText w:val=""/>
      <w:lvlJc w:val="left"/>
      <w:pPr>
        <w:ind w:left="6972" w:hanging="360"/>
      </w:pPr>
      <w:rPr>
        <w:rFonts w:ascii="Wingdings" w:hAnsi="Wingdings" w:hint="default"/>
      </w:rPr>
    </w:lvl>
  </w:abstractNum>
  <w:abstractNum w:abstractNumId="13" w15:restartNumberingAfterBreak="0">
    <w:nsid w:val="5EA07296"/>
    <w:multiLevelType w:val="hybridMultilevel"/>
    <w:tmpl w:val="5B04FF40"/>
    <w:lvl w:ilvl="0" w:tplc="40090017">
      <w:start w:val="1"/>
      <w:numFmt w:val="lowerLetter"/>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61902CA2"/>
    <w:multiLevelType w:val="hybridMultilevel"/>
    <w:tmpl w:val="F1B2CDB4"/>
    <w:lvl w:ilvl="0" w:tplc="40090001">
      <w:start w:val="1"/>
      <w:numFmt w:val="bullet"/>
      <w:lvlText w:val=""/>
      <w:lvlJc w:val="left"/>
      <w:pPr>
        <w:ind w:left="1212" w:hanging="360"/>
      </w:pPr>
      <w:rPr>
        <w:rFonts w:ascii="Symbol" w:hAnsi="Symbol" w:hint="default"/>
      </w:rPr>
    </w:lvl>
    <w:lvl w:ilvl="1" w:tplc="40090003" w:tentative="1">
      <w:start w:val="1"/>
      <w:numFmt w:val="bullet"/>
      <w:lvlText w:val="o"/>
      <w:lvlJc w:val="left"/>
      <w:pPr>
        <w:ind w:left="1932" w:hanging="360"/>
      </w:pPr>
      <w:rPr>
        <w:rFonts w:ascii="Courier New" w:hAnsi="Courier New" w:cs="Courier New" w:hint="default"/>
      </w:rPr>
    </w:lvl>
    <w:lvl w:ilvl="2" w:tplc="40090005" w:tentative="1">
      <w:start w:val="1"/>
      <w:numFmt w:val="bullet"/>
      <w:lvlText w:val=""/>
      <w:lvlJc w:val="left"/>
      <w:pPr>
        <w:ind w:left="2652" w:hanging="360"/>
      </w:pPr>
      <w:rPr>
        <w:rFonts w:ascii="Wingdings" w:hAnsi="Wingdings" w:hint="default"/>
      </w:rPr>
    </w:lvl>
    <w:lvl w:ilvl="3" w:tplc="40090001" w:tentative="1">
      <w:start w:val="1"/>
      <w:numFmt w:val="bullet"/>
      <w:lvlText w:val=""/>
      <w:lvlJc w:val="left"/>
      <w:pPr>
        <w:ind w:left="3372" w:hanging="360"/>
      </w:pPr>
      <w:rPr>
        <w:rFonts w:ascii="Symbol" w:hAnsi="Symbol" w:hint="default"/>
      </w:rPr>
    </w:lvl>
    <w:lvl w:ilvl="4" w:tplc="40090003" w:tentative="1">
      <w:start w:val="1"/>
      <w:numFmt w:val="bullet"/>
      <w:lvlText w:val="o"/>
      <w:lvlJc w:val="left"/>
      <w:pPr>
        <w:ind w:left="4092" w:hanging="360"/>
      </w:pPr>
      <w:rPr>
        <w:rFonts w:ascii="Courier New" w:hAnsi="Courier New" w:cs="Courier New" w:hint="default"/>
      </w:rPr>
    </w:lvl>
    <w:lvl w:ilvl="5" w:tplc="40090005" w:tentative="1">
      <w:start w:val="1"/>
      <w:numFmt w:val="bullet"/>
      <w:lvlText w:val=""/>
      <w:lvlJc w:val="left"/>
      <w:pPr>
        <w:ind w:left="4812" w:hanging="360"/>
      </w:pPr>
      <w:rPr>
        <w:rFonts w:ascii="Wingdings" w:hAnsi="Wingdings" w:hint="default"/>
      </w:rPr>
    </w:lvl>
    <w:lvl w:ilvl="6" w:tplc="40090001" w:tentative="1">
      <w:start w:val="1"/>
      <w:numFmt w:val="bullet"/>
      <w:lvlText w:val=""/>
      <w:lvlJc w:val="left"/>
      <w:pPr>
        <w:ind w:left="5532" w:hanging="360"/>
      </w:pPr>
      <w:rPr>
        <w:rFonts w:ascii="Symbol" w:hAnsi="Symbol" w:hint="default"/>
      </w:rPr>
    </w:lvl>
    <w:lvl w:ilvl="7" w:tplc="40090003" w:tentative="1">
      <w:start w:val="1"/>
      <w:numFmt w:val="bullet"/>
      <w:lvlText w:val="o"/>
      <w:lvlJc w:val="left"/>
      <w:pPr>
        <w:ind w:left="6252" w:hanging="360"/>
      </w:pPr>
      <w:rPr>
        <w:rFonts w:ascii="Courier New" w:hAnsi="Courier New" w:cs="Courier New" w:hint="default"/>
      </w:rPr>
    </w:lvl>
    <w:lvl w:ilvl="8" w:tplc="40090005" w:tentative="1">
      <w:start w:val="1"/>
      <w:numFmt w:val="bullet"/>
      <w:lvlText w:val=""/>
      <w:lvlJc w:val="left"/>
      <w:pPr>
        <w:ind w:left="6972" w:hanging="360"/>
      </w:pPr>
      <w:rPr>
        <w:rFonts w:ascii="Wingdings" w:hAnsi="Wingdings" w:hint="default"/>
      </w:rPr>
    </w:lvl>
  </w:abstractNum>
  <w:abstractNum w:abstractNumId="15" w15:restartNumberingAfterBreak="0">
    <w:nsid w:val="62BD3579"/>
    <w:multiLevelType w:val="hybridMultilevel"/>
    <w:tmpl w:val="43AEFD8E"/>
    <w:lvl w:ilvl="0" w:tplc="123E4A6C">
      <w:start w:val="1"/>
      <w:numFmt w:val="bullet"/>
      <w:lvlText w:val=""/>
      <w:lvlJc w:val="left"/>
      <w:pPr>
        <w:ind w:left="720" w:hanging="360"/>
      </w:pPr>
      <w:rPr>
        <w:rFonts w:ascii="Wingdings" w:eastAsiaTheme="minorHAnsi" w:hAnsi="Wingdings"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9EE159E"/>
    <w:multiLevelType w:val="hybridMultilevel"/>
    <w:tmpl w:val="25DE264A"/>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4096"/>
        </w:tabs>
        <w:ind w:left="-4096" w:hanging="360"/>
      </w:pPr>
      <w:rPr>
        <w:rFonts w:ascii="Symbol" w:hAnsi="Symbol" w:hint="default"/>
        <w:b/>
        <w:i w:val="0"/>
        <w:color w:val="auto"/>
        <w:sz w:val="22"/>
      </w:rPr>
    </w:lvl>
    <w:lvl w:ilvl="1" w:tplc="04090003">
      <w:start w:val="1"/>
      <w:numFmt w:val="bullet"/>
      <w:lvlText w:val="o"/>
      <w:lvlJc w:val="left"/>
      <w:pPr>
        <w:tabs>
          <w:tab w:val="num" w:pos="-4275"/>
        </w:tabs>
        <w:ind w:left="-4275" w:hanging="360"/>
      </w:pPr>
      <w:rPr>
        <w:rFonts w:ascii="Courier New" w:hAnsi="Courier New" w:cs="Courier New" w:hint="default"/>
      </w:rPr>
    </w:lvl>
    <w:lvl w:ilvl="2" w:tplc="04090005">
      <w:start w:val="1"/>
      <w:numFmt w:val="bullet"/>
      <w:lvlText w:val=""/>
      <w:lvlJc w:val="left"/>
      <w:pPr>
        <w:tabs>
          <w:tab w:val="num" w:pos="-3555"/>
        </w:tabs>
        <w:ind w:left="-3555" w:hanging="360"/>
      </w:pPr>
      <w:rPr>
        <w:rFonts w:ascii="Wingdings" w:hAnsi="Wingdings" w:hint="default"/>
      </w:rPr>
    </w:lvl>
    <w:lvl w:ilvl="3" w:tplc="C374C892">
      <w:numFmt w:val="bullet"/>
      <w:lvlText w:val=""/>
      <w:lvlJc w:val="left"/>
      <w:pPr>
        <w:ind w:left="-2835" w:hanging="360"/>
      </w:pPr>
      <w:rPr>
        <w:rFonts w:ascii="Wingdings" w:eastAsia="MS Mincho" w:hAnsi="Wingdings" w:cs="Times New Roman" w:hint="default"/>
      </w:rPr>
    </w:lvl>
    <w:lvl w:ilvl="4" w:tplc="04090003">
      <w:start w:val="1"/>
      <w:numFmt w:val="bullet"/>
      <w:lvlText w:val="o"/>
      <w:lvlJc w:val="left"/>
      <w:pPr>
        <w:tabs>
          <w:tab w:val="num" w:pos="-2115"/>
        </w:tabs>
        <w:ind w:left="-2115" w:hanging="360"/>
      </w:pPr>
      <w:rPr>
        <w:rFonts w:ascii="Courier New" w:hAnsi="Courier New" w:cs="Courier New" w:hint="default"/>
      </w:rPr>
    </w:lvl>
    <w:lvl w:ilvl="5" w:tplc="04090005">
      <w:start w:val="1"/>
      <w:numFmt w:val="bullet"/>
      <w:lvlText w:val=""/>
      <w:lvlJc w:val="left"/>
      <w:pPr>
        <w:tabs>
          <w:tab w:val="num" w:pos="-1395"/>
        </w:tabs>
        <w:ind w:left="-1395" w:hanging="360"/>
      </w:pPr>
      <w:rPr>
        <w:rFonts w:ascii="Wingdings" w:hAnsi="Wingdings" w:hint="default"/>
      </w:rPr>
    </w:lvl>
    <w:lvl w:ilvl="6" w:tplc="04090001">
      <w:start w:val="1"/>
      <w:numFmt w:val="bullet"/>
      <w:lvlText w:val=""/>
      <w:lvlJc w:val="left"/>
      <w:pPr>
        <w:tabs>
          <w:tab w:val="num" w:pos="-675"/>
        </w:tabs>
        <w:ind w:left="-675" w:hanging="360"/>
      </w:pPr>
      <w:rPr>
        <w:rFonts w:ascii="Symbol" w:hAnsi="Symbol" w:hint="default"/>
      </w:rPr>
    </w:lvl>
    <w:lvl w:ilvl="7" w:tplc="04090003">
      <w:start w:val="1"/>
      <w:numFmt w:val="bullet"/>
      <w:lvlText w:val="o"/>
      <w:lvlJc w:val="left"/>
      <w:pPr>
        <w:tabs>
          <w:tab w:val="num" w:pos="45"/>
        </w:tabs>
        <w:ind w:left="45" w:hanging="360"/>
      </w:pPr>
      <w:rPr>
        <w:rFonts w:ascii="Courier New" w:hAnsi="Courier New" w:cs="Courier New" w:hint="default"/>
      </w:rPr>
    </w:lvl>
    <w:lvl w:ilvl="8" w:tplc="04090005">
      <w:start w:val="1"/>
      <w:numFmt w:val="bullet"/>
      <w:lvlText w:val=""/>
      <w:lvlJc w:val="left"/>
      <w:pPr>
        <w:tabs>
          <w:tab w:val="num" w:pos="765"/>
        </w:tabs>
        <w:ind w:left="765" w:hanging="360"/>
      </w:pPr>
      <w:rPr>
        <w:rFonts w:ascii="Wingdings" w:hAnsi="Wingdings" w:hint="default"/>
      </w:rPr>
    </w:lvl>
  </w:abstractNum>
  <w:abstractNum w:abstractNumId="18" w15:restartNumberingAfterBreak="0">
    <w:nsid w:val="75411BDA"/>
    <w:multiLevelType w:val="hybridMultilevel"/>
    <w:tmpl w:val="5A829E44"/>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7F83ED3"/>
    <w:multiLevelType w:val="hybridMultilevel"/>
    <w:tmpl w:val="EA1483AE"/>
    <w:lvl w:ilvl="0" w:tplc="C622938C">
      <w:start w:val="1"/>
      <w:numFmt w:val="lowerLetter"/>
      <w:lvlText w:val="(%1)"/>
      <w:lvlJc w:val="left"/>
      <w:pPr>
        <w:ind w:left="1212" w:hanging="360"/>
      </w:pPr>
      <w:rPr>
        <w:rFonts w:hint="default"/>
      </w:rPr>
    </w:lvl>
    <w:lvl w:ilvl="1" w:tplc="40090019">
      <w:start w:val="1"/>
      <w:numFmt w:val="lowerLetter"/>
      <w:lvlText w:val="%2."/>
      <w:lvlJc w:val="left"/>
      <w:pPr>
        <w:ind w:left="1932" w:hanging="360"/>
      </w:pPr>
    </w:lvl>
    <w:lvl w:ilvl="2" w:tplc="4009001B" w:tentative="1">
      <w:start w:val="1"/>
      <w:numFmt w:val="lowerRoman"/>
      <w:lvlText w:val="%3."/>
      <w:lvlJc w:val="right"/>
      <w:pPr>
        <w:ind w:left="2652" w:hanging="180"/>
      </w:pPr>
    </w:lvl>
    <w:lvl w:ilvl="3" w:tplc="4009000F" w:tentative="1">
      <w:start w:val="1"/>
      <w:numFmt w:val="decimal"/>
      <w:lvlText w:val="%4."/>
      <w:lvlJc w:val="left"/>
      <w:pPr>
        <w:ind w:left="3372" w:hanging="360"/>
      </w:pPr>
    </w:lvl>
    <w:lvl w:ilvl="4" w:tplc="40090019" w:tentative="1">
      <w:start w:val="1"/>
      <w:numFmt w:val="lowerLetter"/>
      <w:lvlText w:val="%5."/>
      <w:lvlJc w:val="left"/>
      <w:pPr>
        <w:ind w:left="4092" w:hanging="360"/>
      </w:pPr>
    </w:lvl>
    <w:lvl w:ilvl="5" w:tplc="4009001B" w:tentative="1">
      <w:start w:val="1"/>
      <w:numFmt w:val="lowerRoman"/>
      <w:lvlText w:val="%6."/>
      <w:lvlJc w:val="right"/>
      <w:pPr>
        <w:ind w:left="4812" w:hanging="180"/>
      </w:pPr>
    </w:lvl>
    <w:lvl w:ilvl="6" w:tplc="4009000F" w:tentative="1">
      <w:start w:val="1"/>
      <w:numFmt w:val="decimal"/>
      <w:lvlText w:val="%7."/>
      <w:lvlJc w:val="left"/>
      <w:pPr>
        <w:ind w:left="5532" w:hanging="360"/>
      </w:pPr>
    </w:lvl>
    <w:lvl w:ilvl="7" w:tplc="40090019" w:tentative="1">
      <w:start w:val="1"/>
      <w:numFmt w:val="lowerLetter"/>
      <w:lvlText w:val="%8."/>
      <w:lvlJc w:val="left"/>
      <w:pPr>
        <w:ind w:left="6252" w:hanging="360"/>
      </w:pPr>
    </w:lvl>
    <w:lvl w:ilvl="8" w:tplc="4009001B" w:tentative="1">
      <w:start w:val="1"/>
      <w:numFmt w:val="lowerRoman"/>
      <w:lvlText w:val="%9."/>
      <w:lvlJc w:val="right"/>
      <w:pPr>
        <w:ind w:left="6972" w:hanging="180"/>
      </w:pPr>
    </w:lvl>
  </w:abstractNum>
  <w:abstractNum w:abstractNumId="20" w15:restartNumberingAfterBreak="0">
    <w:nsid w:val="7EC9309E"/>
    <w:multiLevelType w:val="hybridMultilevel"/>
    <w:tmpl w:val="A06018DE"/>
    <w:lvl w:ilvl="0" w:tplc="123E4A6C">
      <w:start w:val="1"/>
      <w:numFmt w:val="bullet"/>
      <w:lvlText w:val=""/>
      <w:lvlJc w:val="left"/>
      <w:pPr>
        <w:ind w:left="720" w:hanging="360"/>
      </w:pPr>
      <w:rPr>
        <w:rFonts w:ascii="Wingdings" w:eastAsiaTheme="minorHAnsi" w:hAnsi="Wingdings"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19"/>
  </w:num>
  <w:num w:numId="4">
    <w:abstractNumId w:val="5"/>
  </w:num>
  <w:num w:numId="5">
    <w:abstractNumId w:val="13"/>
  </w:num>
  <w:num w:numId="6">
    <w:abstractNumId w:val="2"/>
  </w:num>
  <w:num w:numId="7">
    <w:abstractNumId w:val="18"/>
  </w:num>
  <w:num w:numId="8">
    <w:abstractNumId w:val="8"/>
  </w:num>
  <w:num w:numId="9">
    <w:abstractNumId w:val="16"/>
  </w:num>
  <w:num w:numId="10">
    <w:abstractNumId w:val="9"/>
  </w:num>
  <w:num w:numId="11">
    <w:abstractNumId w:val="1"/>
  </w:num>
  <w:num w:numId="12">
    <w:abstractNumId w:val="12"/>
  </w:num>
  <w:num w:numId="13">
    <w:abstractNumId w:val="10"/>
  </w:num>
  <w:num w:numId="14">
    <w:abstractNumId w:val="0"/>
  </w:num>
  <w:num w:numId="15">
    <w:abstractNumId w:val="15"/>
  </w:num>
  <w:num w:numId="16">
    <w:abstractNumId w:val="20"/>
  </w:num>
  <w:num w:numId="17">
    <w:abstractNumId w:val="4"/>
  </w:num>
  <w:num w:numId="18">
    <w:abstractNumId w:val="6"/>
  </w:num>
  <w:num w:numId="19">
    <w:abstractNumId w:val="6"/>
  </w:num>
  <w:num w:numId="20">
    <w:abstractNumId w:val="14"/>
  </w:num>
  <w:num w:numId="21">
    <w:abstractNumId w:val="7"/>
  </w:num>
  <w:num w:numId="22">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77"/>
    <w:rsid w:val="000021C0"/>
    <w:rsid w:val="00002363"/>
    <w:rsid w:val="000025A9"/>
    <w:rsid w:val="000028B6"/>
    <w:rsid w:val="00002917"/>
    <w:rsid w:val="00002C4A"/>
    <w:rsid w:val="00002C5B"/>
    <w:rsid w:val="000034D3"/>
    <w:rsid w:val="000035DE"/>
    <w:rsid w:val="00003674"/>
    <w:rsid w:val="000037B0"/>
    <w:rsid w:val="00003A4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2E8"/>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CEE"/>
    <w:rsid w:val="00022E4A"/>
    <w:rsid w:val="00022EFB"/>
    <w:rsid w:val="0002308A"/>
    <w:rsid w:val="000230E5"/>
    <w:rsid w:val="0002335A"/>
    <w:rsid w:val="000235BA"/>
    <w:rsid w:val="00023A45"/>
    <w:rsid w:val="0002410C"/>
    <w:rsid w:val="0002422A"/>
    <w:rsid w:val="000245C2"/>
    <w:rsid w:val="000247CD"/>
    <w:rsid w:val="00024A7F"/>
    <w:rsid w:val="00024E1A"/>
    <w:rsid w:val="0002524B"/>
    <w:rsid w:val="00025B35"/>
    <w:rsid w:val="00025CD7"/>
    <w:rsid w:val="00025E22"/>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81"/>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928"/>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08"/>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9C4"/>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6FB3"/>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840"/>
    <w:rsid w:val="000759CE"/>
    <w:rsid w:val="00075B09"/>
    <w:rsid w:val="00075BD1"/>
    <w:rsid w:val="00075EC7"/>
    <w:rsid w:val="000764F4"/>
    <w:rsid w:val="00076997"/>
    <w:rsid w:val="00076A94"/>
    <w:rsid w:val="00076C2C"/>
    <w:rsid w:val="0007717D"/>
    <w:rsid w:val="0007729D"/>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21C"/>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295"/>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E23"/>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C75"/>
    <w:rsid w:val="000A5F46"/>
    <w:rsid w:val="000A604A"/>
    <w:rsid w:val="000A60A3"/>
    <w:rsid w:val="000A6394"/>
    <w:rsid w:val="000A63B6"/>
    <w:rsid w:val="000A6E84"/>
    <w:rsid w:val="000A70A1"/>
    <w:rsid w:val="000A776B"/>
    <w:rsid w:val="000A77C3"/>
    <w:rsid w:val="000A7801"/>
    <w:rsid w:val="000A7887"/>
    <w:rsid w:val="000A7D9E"/>
    <w:rsid w:val="000A7E76"/>
    <w:rsid w:val="000B000E"/>
    <w:rsid w:val="000B0746"/>
    <w:rsid w:val="000B0A38"/>
    <w:rsid w:val="000B0B06"/>
    <w:rsid w:val="000B0E74"/>
    <w:rsid w:val="000B1022"/>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5C5"/>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1A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6D6C"/>
    <w:rsid w:val="000C7315"/>
    <w:rsid w:val="000C7399"/>
    <w:rsid w:val="000C7493"/>
    <w:rsid w:val="000C75ED"/>
    <w:rsid w:val="000C7737"/>
    <w:rsid w:val="000C7810"/>
    <w:rsid w:val="000C7E28"/>
    <w:rsid w:val="000C7E4D"/>
    <w:rsid w:val="000D0569"/>
    <w:rsid w:val="000D05BC"/>
    <w:rsid w:val="000D0986"/>
    <w:rsid w:val="000D1174"/>
    <w:rsid w:val="000D122C"/>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712"/>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015"/>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12"/>
    <w:rsid w:val="000F17D5"/>
    <w:rsid w:val="000F1C87"/>
    <w:rsid w:val="000F1FAA"/>
    <w:rsid w:val="000F2958"/>
    <w:rsid w:val="000F2A63"/>
    <w:rsid w:val="000F2D94"/>
    <w:rsid w:val="000F32EE"/>
    <w:rsid w:val="000F33E0"/>
    <w:rsid w:val="000F3B47"/>
    <w:rsid w:val="000F3BD4"/>
    <w:rsid w:val="000F3E18"/>
    <w:rsid w:val="000F407F"/>
    <w:rsid w:val="000F423F"/>
    <w:rsid w:val="000F464D"/>
    <w:rsid w:val="000F46A5"/>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71"/>
    <w:rsid w:val="001161CF"/>
    <w:rsid w:val="00116356"/>
    <w:rsid w:val="00116A54"/>
    <w:rsid w:val="00117EB2"/>
    <w:rsid w:val="00117F77"/>
    <w:rsid w:val="00120275"/>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3FC5"/>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1D4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2F1"/>
    <w:rsid w:val="00136356"/>
    <w:rsid w:val="001364C9"/>
    <w:rsid w:val="001369AB"/>
    <w:rsid w:val="00136C31"/>
    <w:rsid w:val="00136C92"/>
    <w:rsid w:val="00136D43"/>
    <w:rsid w:val="00136FA7"/>
    <w:rsid w:val="001373DF"/>
    <w:rsid w:val="001374E8"/>
    <w:rsid w:val="0013784A"/>
    <w:rsid w:val="00137D3B"/>
    <w:rsid w:val="00137D47"/>
    <w:rsid w:val="00137F46"/>
    <w:rsid w:val="00140554"/>
    <w:rsid w:val="0014057C"/>
    <w:rsid w:val="00140A3E"/>
    <w:rsid w:val="00140BB7"/>
    <w:rsid w:val="00140C3E"/>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21"/>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A01"/>
    <w:rsid w:val="0015611D"/>
    <w:rsid w:val="0015671B"/>
    <w:rsid w:val="0015676D"/>
    <w:rsid w:val="00156A47"/>
    <w:rsid w:val="00156B95"/>
    <w:rsid w:val="0015770E"/>
    <w:rsid w:val="00157C78"/>
    <w:rsid w:val="00157D73"/>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5BB"/>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1C76"/>
    <w:rsid w:val="001921FC"/>
    <w:rsid w:val="00192201"/>
    <w:rsid w:val="00192765"/>
    <w:rsid w:val="00192951"/>
    <w:rsid w:val="00192C46"/>
    <w:rsid w:val="00193043"/>
    <w:rsid w:val="001931A6"/>
    <w:rsid w:val="001933DA"/>
    <w:rsid w:val="0019363E"/>
    <w:rsid w:val="00193D6C"/>
    <w:rsid w:val="0019434C"/>
    <w:rsid w:val="0019454D"/>
    <w:rsid w:val="0019464A"/>
    <w:rsid w:val="0019485F"/>
    <w:rsid w:val="00194B51"/>
    <w:rsid w:val="00194C2F"/>
    <w:rsid w:val="00194CB4"/>
    <w:rsid w:val="00194D33"/>
    <w:rsid w:val="00195560"/>
    <w:rsid w:val="00195801"/>
    <w:rsid w:val="00195A5B"/>
    <w:rsid w:val="00195A73"/>
    <w:rsid w:val="00195BD7"/>
    <w:rsid w:val="00195D5C"/>
    <w:rsid w:val="00195FDE"/>
    <w:rsid w:val="00196148"/>
    <w:rsid w:val="001963F6"/>
    <w:rsid w:val="00196970"/>
    <w:rsid w:val="00196A9B"/>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A8A"/>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0E"/>
    <w:rsid w:val="001B651A"/>
    <w:rsid w:val="001B68AA"/>
    <w:rsid w:val="001B6CF0"/>
    <w:rsid w:val="001B6E3F"/>
    <w:rsid w:val="001B7081"/>
    <w:rsid w:val="001B7262"/>
    <w:rsid w:val="001B7936"/>
    <w:rsid w:val="001B7A2E"/>
    <w:rsid w:val="001B7A65"/>
    <w:rsid w:val="001B7E77"/>
    <w:rsid w:val="001C0012"/>
    <w:rsid w:val="001C0147"/>
    <w:rsid w:val="001C0202"/>
    <w:rsid w:val="001C025A"/>
    <w:rsid w:val="001C0404"/>
    <w:rsid w:val="001C106A"/>
    <w:rsid w:val="001C1200"/>
    <w:rsid w:val="001C1214"/>
    <w:rsid w:val="001C1591"/>
    <w:rsid w:val="001C16BF"/>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ADD"/>
    <w:rsid w:val="001D5C5D"/>
    <w:rsid w:val="001D5E79"/>
    <w:rsid w:val="001D5E87"/>
    <w:rsid w:val="001D5F27"/>
    <w:rsid w:val="001D62C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5A8"/>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375"/>
    <w:rsid w:val="002014C5"/>
    <w:rsid w:val="002018A9"/>
    <w:rsid w:val="00201BF8"/>
    <w:rsid w:val="00201F9D"/>
    <w:rsid w:val="00201FDD"/>
    <w:rsid w:val="002022B4"/>
    <w:rsid w:val="0020244B"/>
    <w:rsid w:val="002025E2"/>
    <w:rsid w:val="002026BC"/>
    <w:rsid w:val="00202837"/>
    <w:rsid w:val="00202862"/>
    <w:rsid w:val="00202884"/>
    <w:rsid w:val="002028CA"/>
    <w:rsid w:val="00202A12"/>
    <w:rsid w:val="00202A8B"/>
    <w:rsid w:val="00202AAA"/>
    <w:rsid w:val="00202D0F"/>
    <w:rsid w:val="00202FC5"/>
    <w:rsid w:val="00203584"/>
    <w:rsid w:val="00203772"/>
    <w:rsid w:val="00204165"/>
    <w:rsid w:val="00204481"/>
    <w:rsid w:val="00204698"/>
    <w:rsid w:val="002046A2"/>
    <w:rsid w:val="00204A0D"/>
    <w:rsid w:val="00204F24"/>
    <w:rsid w:val="00205CA0"/>
    <w:rsid w:val="00206A05"/>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C35"/>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3F4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B61"/>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7E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3BB9"/>
    <w:rsid w:val="002346F6"/>
    <w:rsid w:val="002347A2"/>
    <w:rsid w:val="00234A78"/>
    <w:rsid w:val="00234B30"/>
    <w:rsid w:val="00234B44"/>
    <w:rsid w:val="00234C6C"/>
    <w:rsid w:val="00234FBB"/>
    <w:rsid w:val="00235256"/>
    <w:rsid w:val="00235972"/>
    <w:rsid w:val="002359DD"/>
    <w:rsid w:val="00235A1F"/>
    <w:rsid w:val="00235B1E"/>
    <w:rsid w:val="00235CAB"/>
    <w:rsid w:val="00235CC7"/>
    <w:rsid w:val="00236428"/>
    <w:rsid w:val="0023681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46"/>
    <w:rsid w:val="00241C8B"/>
    <w:rsid w:val="00241F56"/>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249"/>
    <w:rsid w:val="00250632"/>
    <w:rsid w:val="002515B1"/>
    <w:rsid w:val="00251D93"/>
    <w:rsid w:val="002523B0"/>
    <w:rsid w:val="002527AD"/>
    <w:rsid w:val="0025298A"/>
    <w:rsid w:val="00252A4C"/>
    <w:rsid w:val="00252A82"/>
    <w:rsid w:val="00252E18"/>
    <w:rsid w:val="00253A3E"/>
    <w:rsid w:val="00253B61"/>
    <w:rsid w:val="00253CCC"/>
    <w:rsid w:val="00253EB0"/>
    <w:rsid w:val="002543F5"/>
    <w:rsid w:val="00254797"/>
    <w:rsid w:val="00254C16"/>
    <w:rsid w:val="00254C1A"/>
    <w:rsid w:val="00254E44"/>
    <w:rsid w:val="00255542"/>
    <w:rsid w:val="00255974"/>
    <w:rsid w:val="00255A96"/>
    <w:rsid w:val="00255BED"/>
    <w:rsid w:val="00255EEC"/>
    <w:rsid w:val="00256135"/>
    <w:rsid w:val="002564DF"/>
    <w:rsid w:val="002569DC"/>
    <w:rsid w:val="00256B90"/>
    <w:rsid w:val="00256EC0"/>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8B"/>
    <w:rsid w:val="002623F9"/>
    <w:rsid w:val="00262802"/>
    <w:rsid w:val="002629BE"/>
    <w:rsid w:val="00262F54"/>
    <w:rsid w:val="00263157"/>
    <w:rsid w:val="002640DD"/>
    <w:rsid w:val="0026474C"/>
    <w:rsid w:val="00264885"/>
    <w:rsid w:val="00265064"/>
    <w:rsid w:val="0026563B"/>
    <w:rsid w:val="00265837"/>
    <w:rsid w:val="002658BF"/>
    <w:rsid w:val="00265A49"/>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A64"/>
    <w:rsid w:val="00294ADF"/>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40"/>
    <w:rsid w:val="002A13D5"/>
    <w:rsid w:val="002A19B3"/>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57"/>
    <w:rsid w:val="002A3FD4"/>
    <w:rsid w:val="002A4B07"/>
    <w:rsid w:val="002A552F"/>
    <w:rsid w:val="002A5977"/>
    <w:rsid w:val="002A5B09"/>
    <w:rsid w:val="002A5CA2"/>
    <w:rsid w:val="002A61BB"/>
    <w:rsid w:val="002A63C1"/>
    <w:rsid w:val="002A653E"/>
    <w:rsid w:val="002A68E9"/>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CB9"/>
    <w:rsid w:val="002B2DE2"/>
    <w:rsid w:val="002B3117"/>
    <w:rsid w:val="002B3625"/>
    <w:rsid w:val="002B37A0"/>
    <w:rsid w:val="002B3D91"/>
    <w:rsid w:val="002B3E4D"/>
    <w:rsid w:val="002B4146"/>
    <w:rsid w:val="002B47CD"/>
    <w:rsid w:val="002B4F26"/>
    <w:rsid w:val="002B51EC"/>
    <w:rsid w:val="002B5283"/>
    <w:rsid w:val="002B5453"/>
    <w:rsid w:val="002B5741"/>
    <w:rsid w:val="002B5884"/>
    <w:rsid w:val="002B5FEA"/>
    <w:rsid w:val="002B6672"/>
    <w:rsid w:val="002B6E9C"/>
    <w:rsid w:val="002B71D8"/>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BAB"/>
    <w:rsid w:val="002C5C28"/>
    <w:rsid w:val="002C5D28"/>
    <w:rsid w:val="002C6342"/>
    <w:rsid w:val="002C681C"/>
    <w:rsid w:val="002C692E"/>
    <w:rsid w:val="002C6986"/>
    <w:rsid w:val="002C6C9C"/>
    <w:rsid w:val="002C77C4"/>
    <w:rsid w:val="002C7850"/>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974"/>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CDB"/>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889"/>
    <w:rsid w:val="002F1938"/>
    <w:rsid w:val="002F1AC8"/>
    <w:rsid w:val="002F25BA"/>
    <w:rsid w:val="002F2E69"/>
    <w:rsid w:val="002F330F"/>
    <w:rsid w:val="002F36EC"/>
    <w:rsid w:val="002F3778"/>
    <w:rsid w:val="002F38F4"/>
    <w:rsid w:val="002F3F90"/>
    <w:rsid w:val="002F46CB"/>
    <w:rsid w:val="002F4864"/>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39E"/>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642"/>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214"/>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0F8B"/>
    <w:rsid w:val="00331883"/>
    <w:rsid w:val="00331BBB"/>
    <w:rsid w:val="00331C73"/>
    <w:rsid w:val="00332131"/>
    <w:rsid w:val="003321BB"/>
    <w:rsid w:val="003325EE"/>
    <w:rsid w:val="00332C5E"/>
    <w:rsid w:val="00332C9D"/>
    <w:rsid w:val="003334DB"/>
    <w:rsid w:val="00333A1F"/>
    <w:rsid w:val="00333A90"/>
    <w:rsid w:val="00333E7E"/>
    <w:rsid w:val="0033408E"/>
    <w:rsid w:val="00334A36"/>
    <w:rsid w:val="00334BA1"/>
    <w:rsid w:val="00334EEC"/>
    <w:rsid w:val="00335084"/>
    <w:rsid w:val="00335349"/>
    <w:rsid w:val="003359AD"/>
    <w:rsid w:val="00336ADE"/>
    <w:rsid w:val="00336DB3"/>
    <w:rsid w:val="00337153"/>
    <w:rsid w:val="003373AB"/>
    <w:rsid w:val="0033741D"/>
    <w:rsid w:val="0034019E"/>
    <w:rsid w:val="0034022A"/>
    <w:rsid w:val="00340444"/>
    <w:rsid w:val="003407A3"/>
    <w:rsid w:val="003417A7"/>
    <w:rsid w:val="0034182C"/>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1AD"/>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F6"/>
    <w:rsid w:val="00357082"/>
    <w:rsid w:val="003571CD"/>
    <w:rsid w:val="00357343"/>
    <w:rsid w:val="0035743E"/>
    <w:rsid w:val="003574E6"/>
    <w:rsid w:val="0035783B"/>
    <w:rsid w:val="00357CBF"/>
    <w:rsid w:val="00360052"/>
    <w:rsid w:val="00360740"/>
    <w:rsid w:val="0036091A"/>
    <w:rsid w:val="003609EF"/>
    <w:rsid w:val="00360E98"/>
    <w:rsid w:val="00360EDF"/>
    <w:rsid w:val="0036159E"/>
    <w:rsid w:val="00361AC6"/>
    <w:rsid w:val="00361B37"/>
    <w:rsid w:val="00361BC1"/>
    <w:rsid w:val="00361C4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628"/>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6F0"/>
    <w:rsid w:val="00375C80"/>
    <w:rsid w:val="00375E04"/>
    <w:rsid w:val="00375F2D"/>
    <w:rsid w:val="00376096"/>
    <w:rsid w:val="003761BC"/>
    <w:rsid w:val="003761C0"/>
    <w:rsid w:val="0037622B"/>
    <w:rsid w:val="00376568"/>
    <w:rsid w:val="0037684F"/>
    <w:rsid w:val="00376896"/>
    <w:rsid w:val="00376A5D"/>
    <w:rsid w:val="00376AF3"/>
    <w:rsid w:val="00376CC1"/>
    <w:rsid w:val="003770CA"/>
    <w:rsid w:val="00377703"/>
    <w:rsid w:val="00377733"/>
    <w:rsid w:val="00377E08"/>
    <w:rsid w:val="0038013E"/>
    <w:rsid w:val="00380142"/>
    <w:rsid w:val="003804C0"/>
    <w:rsid w:val="003807D8"/>
    <w:rsid w:val="00380B16"/>
    <w:rsid w:val="00380ECA"/>
    <w:rsid w:val="00381087"/>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16"/>
    <w:rsid w:val="00387044"/>
    <w:rsid w:val="0038728D"/>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070"/>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D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05E"/>
    <w:rsid w:val="003B6316"/>
    <w:rsid w:val="003B657B"/>
    <w:rsid w:val="003B68BB"/>
    <w:rsid w:val="003B6CBA"/>
    <w:rsid w:val="003B7059"/>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690"/>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BF"/>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67C"/>
    <w:rsid w:val="003E3C2B"/>
    <w:rsid w:val="003E3DE1"/>
    <w:rsid w:val="003E3F1C"/>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6FD9"/>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4A3F"/>
    <w:rsid w:val="003F5A8C"/>
    <w:rsid w:val="003F5FFE"/>
    <w:rsid w:val="003F60E2"/>
    <w:rsid w:val="003F6104"/>
    <w:rsid w:val="003F6931"/>
    <w:rsid w:val="003F70C1"/>
    <w:rsid w:val="003F7236"/>
    <w:rsid w:val="003F7328"/>
    <w:rsid w:val="003F7595"/>
    <w:rsid w:val="003F78AD"/>
    <w:rsid w:val="003F799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3CAC"/>
    <w:rsid w:val="00405130"/>
    <w:rsid w:val="004053CE"/>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6DD"/>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583"/>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189"/>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19"/>
    <w:rsid w:val="004404AC"/>
    <w:rsid w:val="00440C34"/>
    <w:rsid w:val="00440CF2"/>
    <w:rsid w:val="00440EE8"/>
    <w:rsid w:val="004416CD"/>
    <w:rsid w:val="0044194E"/>
    <w:rsid w:val="00441A51"/>
    <w:rsid w:val="00441A69"/>
    <w:rsid w:val="00441B61"/>
    <w:rsid w:val="00442039"/>
    <w:rsid w:val="0044216D"/>
    <w:rsid w:val="00442498"/>
    <w:rsid w:val="004428C9"/>
    <w:rsid w:val="00442AF7"/>
    <w:rsid w:val="00442B7F"/>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47EF3"/>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18F"/>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DE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197"/>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5D0"/>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0C4"/>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9BD"/>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271"/>
    <w:rsid w:val="004B165F"/>
    <w:rsid w:val="004B17B8"/>
    <w:rsid w:val="004B2137"/>
    <w:rsid w:val="004B2431"/>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0D5C"/>
    <w:rsid w:val="004C1163"/>
    <w:rsid w:val="004C123F"/>
    <w:rsid w:val="004C1C90"/>
    <w:rsid w:val="004C1F1F"/>
    <w:rsid w:val="004C27A0"/>
    <w:rsid w:val="004C2A7F"/>
    <w:rsid w:val="004C2BB6"/>
    <w:rsid w:val="004C3142"/>
    <w:rsid w:val="004C32FD"/>
    <w:rsid w:val="004C34C2"/>
    <w:rsid w:val="004C400D"/>
    <w:rsid w:val="004C402F"/>
    <w:rsid w:val="004C4260"/>
    <w:rsid w:val="004C45F4"/>
    <w:rsid w:val="004C468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AE0"/>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9A2"/>
    <w:rsid w:val="004F3AC3"/>
    <w:rsid w:val="004F3BC4"/>
    <w:rsid w:val="004F3DBD"/>
    <w:rsid w:val="004F4584"/>
    <w:rsid w:val="004F46B0"/>
    <w:rsid w:val="004F495E"/>
    <w:rsid w:val="004F4F21"/>
    <w:rsid w:val="004F5853"/>
    <w:rsid w:val="004F5A39"/>
    <w:rsid w:val="004F5FF0"/>
    <w:rsid w:val="004F6082"/>
    <w:rsid w:val="004F60B7"/>
    <w:rsid w:val="004F6B9F"/>
    <w:rsid w:val="004F6BFB"/>
    <w:rsid w:val="004F6C92"/>
    <w:rsid w:val="004F7010"/>
    <w:rsid w:val="004F70D8"/>
    <w:rsid w:val="004F70FE"/>
    <w:rsid w:val="004F7535"/>
    <w:rsid w:val="004F789E"/>
    <w:rsid w:val="004F7B00"/>
    <w:rsid w:val="004F7D1A"/>
    <w:rsid w:val="004F7E94"/>
    <w:rsid w:val="0050035D"/>
    <w:rsid w:val="00500EEE"/>
    <w:rsid w:val="00500F42"/>
    <w:rsid w:val="00500F61"/>
    <w:rsid w:val="00501370"/>
    <w:rsid w:val="00501453"/>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4BD"/>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2D9"/>
    <w:rsid w:val="00524689"/>
    <w:rsid w:val="0052494B"/>
    <w:rsid w:val="00524FA3"/>
    <w:rsid w:val="005256A7"/>
    <w:rsid w:val="00525702"/>
    <w:rsid w:val="005257F2"/>
    <w:rsid w:val="00525B68"/>
    <w:rsid w:val="0052653C"/>
    <w:rsid w:val="00526693"/>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5D6"/>
    <w:rsid w:val="00531663"/>
    <w:rsid w:val="00531A7F"/>
    <w:rsid w:val="00531AB6"/>
    <w:rsid w:val="00531B13"/>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E3C"/>
    <w:rsid w:val="00541138"/>
    <w:rsid w:val="00541175"/>
    <w:rsid w:val="00541FAF"/>
    <w:rsid w:val="0054202C"/>
    <w:rsid w:val="00542042"/>
    <w:rsid w:val="005424C4"/>
    <w:rsid w:val="0054270E"/>
    <w:rsid w:val="00542899"/>
    <w:rsid w:val="00542A57"/>
    <w:rsid w:val="00542B55"/>
    <w:rsid w:val="00542C02"/>
    <w:rsid w:val="00542C97"/>
    <w:rsid w:val="00542D12"/>
    <w:rsid w:val="00543054"/>
    <w:rsid w:val="00543125"/>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4BD"/>
    <w:rsid w:val="00547599"/>
    <w:rsid w:val="005478BE"/>
    <w:rsid w:val="00550202"/>
    <w:rsid w:val="00550625"/>
    <w:rsid w:val="00550677"/>
    <w:rsid w:val="00550974"/>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2D5"/>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9D8"/>
    <w:rsid w:val="00574AE0"/>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65C"/>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1C1"/>
    <w:rsid w:val="00591390"/>
    <w:rsid w:val="005919FC"/>
    <w:rsid w:val="00591A63"/>
    <w:rsid w:val="00591E23"/>
    <w:rsid w:val="00592217"/>
    <w:rsid w:val="00592637"/>
    <w:rsid w:val="0059296D"/>
    <w:rsid w:val="00592D74"/>
    <w:rsid w:val="00593172"/>
    <w:rsid w:val="0059348D"/>
    <w:rsid w:val="0059396C"/>
    <w:rsid w:val="00593B8B"/>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6FDF"/>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8D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0F4"/>
    <w:rsid w:val="005C3527"/>
    <w:rsid w:val="005C3DEF"/>
    <w:rsid w:val="005C44BD"/>
    <w:rsid w:val="005C454E"/>
    <w:rsid w:val="005C4BA4"/>
    <w:rsid w:val="005C4C47"/>
    <w:rsid w:val="005C4E31"/>
    <w:rsid w:val="005C5064"/>
    <w:rsid w:val="005C5124"/>
    <w:rsid w:val="005C5169"/>
    <w:rsid w:val="005C583A"/>
    <w:rsid w:val="005C5B27"/>
    <w:rsid w:val="005C63B9"/>
    <w:rsid w:val="005C64F1"/>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15A"/>
    <w:rsid w:val="005E33F0"/>
    <w:rsid w:val="005E34AA"/>
    <w:rsid w:val="005E3854"/>
    <w:rsid w:val="005E3ACD"/>
    <w:rsid w:val="005E3F9B"/>
    <w:rsid w:val="005E4109"/>
    <w:rsid w:val="005E46D4"/>
    <w:rsid w:val="005E4834"/>
    <w:rsid w:val="005E4B9E"/>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09"/>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67"/>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BD7"/>
    <w:rsid w:val="00621C23"/>
    <w:rsid w:val="00621DE9"/>
    <w:rsid w:val="0062208F"/>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AA2"/>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61C"/>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3C0"/>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3A"/>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0AB"/>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5C1F"/>
    <w:rsid w:val="00656134"/>
    <w:rsid w:val="006562C0"/>
    <w:rsid w:val="00656F4B"/>
    <w:rsid w:val="0065724E"/>
    <w:rsid w:val="00657409"/>
    <w:rsid w:val="006574C0"/>
    <w:rsid w:val="00660048"/>
    <w:rsid w:val="00660249"/>
    <w:rsid w:val="006604E9"/>
    <w:rsid w:val="0066094D"/>
    <w:rsid w:val="00660B3B"/>
    <w:rsid w:val="00660EE4"/>
    <w:rsid w:val="00660F39"/>
    <w:rsid w:val="006616E5"/>
    <w:rsid w:val="00662153"/>
    <w:rsid w:val="00662172"/>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565"/>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2FB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1B0"/>
    <w:rsid w:val="006953D9"/>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ADD"/>
    <w:rsid w:val="006A1B76"/>
    <w:rsid w:val="006A1D0D"/>
    <w:rsid w:val="006A1D90"/>
    <w:rsid w:val="006A1E6A"/>
    <w:rsid w:val="006A2560"/>
    <w:rsid w:val="006A25AB"/>
    <w:rsid w:val="006A2C36"/>
    <w:rsid w:val="006A346E"/>
    <w:rsid w:val="006A34A4"/>
    <w:rsid w:val="006A381D"/>
    <w:rsid w:val="006A3949"/>
    <w:rsid w:val="006A3C9D"/>
    <w:rsid w:val="006A3D85"/>
    <w:rsid w:val="006A3ECC"/>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9B9"/>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5E2"/>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6EB6"/>
    <w:rsid w:val="006C7164"/>
    <w:rsid w:val="006C74E4"/>
    <w:rsid w:val="006C7750"/>
    <w:rsid w:val="006C79A6"/>
    <w:rsid w:val="006C7F4F"/>
    <w:rsid w:val="006D0724"/>
    <w:rsid w:val="006D07C4"/>
    <w:rsid w:val="006D1A3F"/>
    <w:rsid w:val="006D1DB2"/>
    <w:rsid w:val="006D1E97"/>
    <w:rsid w:val="006D209D"/>
    <w:rsid w:val="006D2262"/>
    <w:rsid w:val="006D242C"/>
    <w:rsid w:val="006D24DA"/>
    <w:rsid w:val="006D29A5"/>
    <w:rsid w:val="006D2F5E"/>
    <w:rsid w:val="006D357F"/>
    <w:rsid w:val="006D35D4"/>
    <w:rsid w:val="006D38B6"/>
    <w:rsid w:val="006D3B39"/>
    <w:rsid w:val="006D3BF1"/>
    <w:rsid w:val="006D3F0D"/>
    <w:rsid w:val="006D4449"/>
    <w:rsid w:val="006D46FD"/>
    <w:rsid w:val="006D47A1"/>
    <w:rsid w:val="006D4E21"/>
    <w:rsid w:val="006D4FC5"/>
    <w:rsid w:val="006D526B"/>
    <w:rsid w:val="006D554A"/>
    <w:rsid w:val="006D59BD"/>
    <w:rsid w:val="006D6219"/>
    <w:rsid w:val="006D63CD"/>
    <w:rsid w:val="006D6DC6"/>
    <w:rsid w:val="006D74B9"/>
    <w:rsid w:val="006D761A"/>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675"/>
    <w:rsid w:val="006E6E73"/>
    <w:rsid w:val="006E7AA4"/>
    <w:rsid w:val="006F00D7"/>
    <w:rsid w:val="006F0AFD"/>
    <w:rsid w:val="006F1108"/>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3A1"/>
    <w:rsid w:val="006F45CC"/>
    <w:rsid w:val="006F46A8"/>
    <w:rsid w:val="006F4758"/>
    <w:rsid w:val="006F4DD4"/>
    <w:rsid w:val="006F51C2"/>
    <w:rsid w:val="006F56D3"/>
    <w:rsid w:val="006F56F9"/>
    <w:rsid w:val="006F570B"/>
    <w:rsid w:val="006F576B"/>
    <w:rsid w:val="006F5976"/>
    <w:rsid w:val="006F5A10"/>
    <w:rsid w:val="006F5A1E"/>
    <w:rsid w:val="006F5B0E"/>
    <w:rsid w:val="006F5C4E"/>
    <w:rsid w:val="006F5DDF"/>
    <w:rsid w:val="006F6760"/>
    <w:rsid w:val="006F6A2D"/>
    <w:rsid w:val="006F6A70"/>
    <w:rsid w:val="006F7198"/>
    <w:rsid w:val="006F7BC9"/>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B0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14B"/>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A12"/>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2E"/>
    <w:rsid w:val="00716F8B"/>
    <w:rsid w:val="007173B7"/>
    <w:rsid w:val="00717502"/>
    <w:rsid w:val="007177D3"/>
    <w:rsid w:val="007177E4"/>
    <w:rsid w:val="00717A7B"/>
    <w:rsid w:val="00717FB7"/>
    <w:rsid w:val="0072012B"/>
    <w:rsid w:val="007201D1"/>
    <w:rsid w:val="00720BB4"/>
    <w:rsid w:val="007211EB"/>
    <w:rsid w:val="007213EF"/>
    <w:rsid w:val="0072146F"/>
    <w:rsid w:val="00721756"/>
    <w:rsid w:val="00721C2A"/>
    <w:rsid w:val="00721E62"/>
    <w:rsid w:val="0072293C"/>
    <w:rsid w:val="00722AC8"/>
    <w:rsid w:val="00722C45"/>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3AD"/>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4F9"/>
    <w:rsid w:val="0073752A"/>
    <w:rsid w:val="0073776E"/>
    <w:rsid w:val="0073797F"/>
    <w:rsid w:val="00737AD3"/>
    <w:rsid w:val="00737F95"/>
    <w:rsid w:val="00737FF8"/>
    <w:rsid w:val="0074089F"/>
    <w:rsid w:val="00740DA8"/>
    <w:rsid w:val="00740FDE"/>
    <w:rsid w:val="007412E0"/>
    <w:rsid w:val="007413EE"/>
    <w:rsid w:val="00741A91"/>
    <w:rsid w:val="00742367"/>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798"/>
    <w:rsid w:val="00745B19"/>
    <w:rsid w:val="007460FF"/>
    <w:rsid w:val="00746173"/>
    <w:rsid w:val="007462AB"/>
    <w:rsid w:val="007464FD"/>
    <w:rsid w:val="00746A63"/>
    <w:rsid w:val="00746BFF"/>
    <w:rsid w:val="00746EED"/>
    <w:rsid w:val="0074702D"/>
    <w:rsid w:val="00747205"/>
    <w:rsid w:val="00747865"/>
    <w:rsid w:val="007478FB"/>
    <w:rsid w:val="00747C92"/>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FB2"/>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360"/>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8A2"/>
    <w:rsid w:val="00790E5C"/>
    <w:rsid w:val="00791242"/>
    <w:rsid w:val="007912AB"/>
    <w:rsid w:val="00792342"/>
    <w:rsid w:val="00792848"/>
    <w:rsid w:val="007929EE"/>
    <w:rsid w:val="00792C9F"/>
    <w:rsid w:val="00793138"/>
    <w:rsid w:val="0079350D"/>
    <w:rsid w:val="00793CA4"/>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4DBF"/>
    <w:rsid w:val="007A501D"/>
    <w:rsid w:val="007A51E8"/>
    <w:rsid w:val="007A562E"/>
    <w:rsid w:val="007A5DA6"/>
    <w:rsid w:val="007A5F7C"/>
    <w:rsid w:val="007A6729"/>
    <w:rsid w:val="007A674D"/>
    <w:rsid w:val="007A69C3"/>
    <w:rsid w:val="007A6ADC"/>
    <w:rsid w:val="007A6AEE"/>
    <w:rsid w:val="007A6B2B"/>
    <w:rsid w:val="007A6BF9"/>
    <w:rsid w:val="007A6DEE"/>
    <w:rsid w:val="007A7368"/>
    <w:rsid w:val="007A7435"/>
    <w:rsid w:val="007A74FA"/>
    <w:rsid w:val="007A7657"/>
    <w:rsid w:val="007A786C"/>
    <w:rsid w:val="007A79AD"/>
    <w:rsid w:val="007A79CB"/>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58"/>
    <w:rsid w:val="007B2A8E"/>
    <w:rsid w:val="007B2AD3"/>
    <w:rsid w:val="007B2B00"/>
    <w:rsid w:val="007B2EF0"/>
    <w:rsid w:val="007B3716"/>
    <w:rsid w:val="007B410B"/>
    <w:rsid w:val="007B41E4"/>
    <w:rsid w:val="007B4AA6"/>
    <w:rsid w:val="007B4D97"/>
    <w:rsid w:val="007B4E01"/>
    <w:rsid w:val="007B512A"/>
    <w:rsid w:val="007B53ED"/>
    <w:rsid w:val="007B5505"/>
    <w:rsid w:val="007B5532"/>
    <w:rsid w:val="007B57A0"/>
    <w:rsid w:val="007B5ADD"/>
    <w:rsid w:val="007B5BE9"/>
    <w:rsid w:val="007B5F64"/>
    <w:rsid w:val="007B60F1"/>
    <w:rsid w:val="007B612F"/>
    <w:rsid w:val="007B6286"/>
    <w:rsid w:val="007B6E39"/>
    <w:rsid w:val="007B6F73"/>
    <w:rsid w:val="007B7030"/>
    <w:rsid w:val="007B7548"/>
    <w:rsid w:val="007B7A97"/>
    <w:rsid w:val="007B7BE4"/>
    <w:rsid w:val="007C041E"/>
    <w:rsid w:val="007C0C9F"/>
    <w:rsid w:val="007C17A6"/>
    <w:rsid w:val="007C1C55"/>
    <w:rsid w:val="007C1E92"/>
    <w:rsid w:val="007C1E9F"/>
    <w:rsid w:val="007C2097"/>
    <w:rsid w:val="007C2294"/>
    <w:rsid w:val="007C22F0"/>
    <w:rsid w:val="007C23D2"/>
    <w:rsid w:val="007C2563"/>
    <w:rsid w:val="007C2CBC"/>
    <w:rsid w:val="007C30F5"/>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5C00"/>
    <w:rsid w:val="007C6146"/>
    <w:rsid w:val="007C61D1"/>
    <w:rsid w:val="007C62A6"/>
    <w:rsid w:val="007C6721"/>
    <w:rsid w:val="007C67E9"/>
    <w:rsid w:val="007C6C47"/>
    <w:rsid w:val="007C7343"/>
    <w:rsid w:val="007C765F"/>
    <w:rsid w:val="007C796B"/>
    <w:rsid w:val="007C79D4"/>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318"/>
    <w:rsid w:val="007E3927"/>
    <w:rsid w:val="007E3935"/>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DD2"/>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4E1"/>
    <w:rsid w:val="007F78C2"/>
    <w:rsid w:val="007F7AC0"/>
    <w:rsid w:val="007F7CAF"/>
    <w:rsid w:val="008001C5"/>
    <w:rsid w:val="008004C1"/>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507E"/>
    <w:rsid w:val="0080556F"/>
    <w:rsid w:val="0080591C"/>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3C"/>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D47"/>
    <w:rsid w:val="00824F11"/>
    <w:rsid w:val="00825119"/>
    <w:rsid w:val="00825595"/>
    <w:rsid w:val="00825EA8"/>
    <w:rsid w:val="008260EA"/>
    <w:rsid w:val="008261BA"/>
    <w:rsid w:val="0082655E"/>
    <w:rsid w:val="0082690B"/>
    <w:rsid w:val="00826F33"/>
    <w:rsid w:val="0082731B"/>
    <w:rsid w:val="008279FA"/>
    <w:rsid w:val="00830849"/>
    <w:rsid w:val="00830929"/>
    <w:rsid w:val="00830D78"/>
    <w:rsid w:val="00830EAC"/>
    <w:rsid w:val="00830FCD"/>
    <w:rsid w:val="008315D0"/>
    <w:rsid w:val="00831DAC"/>
    <w:rsid w:val="008320DD"/>
    <w:rsid w:val="00832171"/>
    <w:rsid w:val="0083231B"/>
    <w:rsid w:val="008325C2"/>
    <w:rsid w:val="00832700"/>
    <w:rsid w:val="008329A9"/>
    <w:rsid w:val="00832BE4"/>
    <w:rsid w:val="00832DA8"/>
    <w:rsid w:val="0083311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04F"/>
    <w:rsid w:val="008372A1"/>
    <w:rsid w:val="00837488"/>
    <w:rsid w:val="008375F8"/>
    <w:rsid w:val="00837C2C"/>
    <w:rsid w:val="00837C45"/>
    <w:rsid w:val="00837C52"/>
    <w:rsid w:val="00837DB7"/>
    <w:rsid w:val="008401FF"/>
    <w:rsid w:val="00840337"/>
    <w:rsid w:val="0084080D"/>
    <w:rsid w:val="00840AA0"/>
    <w:rsid w:val="00840F94"/>
    <w:rsid w:val="0084129C"/>
    <w:rsid w:val="008412D9"/>
    <w:rsid w:val="008412DB"/>
    <w:rsid w:val="008417D6"/>
    <w:rsid w:val="00841BCD"/>
    <w:rsid w:val="00841D95"/>
    <w:rsid w:val="00841F0F"/>
    <w:rsid w:val="00842724"/>
    <w:rsid w:val="00842766"/>
    <w:rsid w:val="00842893"/>
    <w:rsid w:val="008429BC"/>
    <w:rsid w:val="00842B18"/>
    <w:rsid w:val="00842B39"/>
    <w:rsid w:val="00843537"/>
    <w:rsid w:val="008435E5"/>
    <w:rsid w:val="00843656"/>
    <w:rsid w:val="00843E55"/>
    <w:rsid w:val="0084447A"/>
    <w:rsid w:val="0084473C"/>
    <w:rsid w:val="00844B7F"/>
    <w:rsid w:val="00844D50"/>
    <w:rsid w:val="00844F25"/>
    <w:rsid w:val="00845198"/>
    <w:rsid w:val="00845322"/>
    <w:rsid w:val="0084534D"/>
    <w:rsid w:val="00845929"/>
    <w:rsid w:val="00845ECE"/>
    <w:rsid w:val="008462E0"/>
    <w:rsid w:val="008464A3"/>
    <w:rsid w:val="0084657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06"/>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725"/>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BD0"/>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E40"/>
    <w:rsid w:val="008911A3"/>
    <w:rsid w:val="008911E3"/>
    <w:rsid w:val="0089125A"/>
    <w:rsid w:val="008915B2"/>
    <w:rsid w:val="00891B28"/>
    <w:rsid w:val="0089201F"/>
    <w:rsid w:val="008921C9"/>
    <w:rsid w:val="0089276C"/>
    <w:rsid w:val="008928A7"/>
    <w:rsid w:val="00892E82"/>
    <w:rsid w:val="008936FE"/>
    <w:rsid w:val="00893790"/>
    <w:rsid w:val="0089385F"/>
    <w:rsid w:val="00893CAB"/>
    <w:rsid w:val="00893E16"/>
    <w:rsid w:val="00893EC7"/>
    <w:rsid w:val="00893FCD"/>
    <w:rsid w:val="00894397"/>
    <w:rsid w:val="008947A4"/>
    <w:rsid w:val="00894859"/>
    <w:rsid w:val="008948DD"/>
    <w:rsid w:val="00894EAA"/>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1C1"/>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6B78"/>
    <w:rsid w:val="008A75C6"/>
    <w:rsid w:val="008A7684"/>
    <w:rsid w:val="008A7A3B"/>
    <w:rsid w:val="008A7F80"/>
    <w:rsid w:val="008B001C"/>
    <w:rsid w:val="008B0292"/>
    <w:rsid w:val="008B035A"/>
    <w:rsid w:val="008B0653"/>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9C5"/>
    <w:rsid w:val="008B4CC3"/>
    <w:rsid w:val="008B4F25"/>
    <w:rsid w:val="008B4F51"/>
    <w:rsid w:val="008B5030"/>
    <w:rsid w:val="008B57E6"/>
    <w:rsid w:val="008B5D4A"/>
    <w:rsid w:val="008B668D"/>
    <w:rsid w:val="008B6812"/>
    <w:rsid w:val="008B6CBA"/>
    <w:rsid w:val="008B740C"/>
    <w:rsid w:val="008B74C6"/>
    <w:rsid w:val="008B78D8"/>
    <w:rsid w:val="008C0387"/>
    <w:rsid w:val="008C03EB"/>
    <w:rsid w:val="008C044E"/>
    <w:rsid w:val="008C047A"/>
    <w:rsid w:val="008C09FD"/>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10"/>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D10"/>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8F"/>
    <w:rsid w:val="008F0D03"/>
    <w:rsid w:val="008F0DD4"/>
    <w:rsid w:val="008F11C5"/>
    <w:rsid w:val="008F17A9"/>
    <w:rsid w:val="008F1816"/>
    <w:rsid w:val="008F1830"/>
    <w:rsid w:val="008F29E5"/>
    <w:rsid w:val="008F2C3F"/>
    <w:rsid w:val="008F2DEA"/>
    <w:rsid w:val="008F3062"/>
    <w:rsid w:val="008F33EC"/>
    <w:rsid w:val="008F3497"/>
    <w:rsid w:val="008F36A1"/>
    <w:rsid w:val="008F3E5D"/>
    <w:rsid w:val="008F4771"/>
    <w:rsid w:val="008F48B7"/>
    <w:rsid w:val="008F4A12"/>
    <w:rsid w:val="008F4BE5"/>
    <w:rsid w:val="008F4F81"/>
    <w:rsid w:val="008F5247"/>
    <w:rsid w:val="008F55DE"/>
    <w:rsid w:val="008F5A11"/>
    <w:rsid w:val="008F60B6"/>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9BC"/>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1C1"/>
    <w:rsid w:val="00921784"/>
    <w:rsid w:val="0092178A"/>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4E19"/>
    <w:rsid w:val="00925043"/>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7A"/>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113"/>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0EA5"/>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18"/>
    <w:rsid w:val="009442F3"/>
    <w:rsid w:val="009449E1"/>
    <w:rsid w:val="00944BB0"/>
    <w:rsid w:val="00944DE6"/>
    <w:rsid w:val="00944DF1"/>
    <w:rsid w:val="00944E2E"/>
    <w:rsid w:val="009452F3"/>
    <w:rsid w:val="00945613"/>
    <w:rsid w:val="00945C28"/>
    <w:rsid w:val="00945C97"/>
    <w:rsid w:val="00945E6C"/>
    <w:rsid w:val="00946229"/>
    <w:rsid w:val="009463BF"/>
    <w:rsid w:val="00946752"/>
    <w:rsid w:val="00946C32"/>
    <w:rsid w:val="00947057"/>
    <w:rsid w:val="00947237"/>
    <w:rsid w:val="0094786D"/>
    <w:rsid w:val="00947961"/>
    <w:rsid w:val="00947C23"/>
    <w:rsid w:val="00947C7F"/>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AD9"/>
    <w:rsid w:val="0095415E"/>
    <w:rsid w:val="009549D1"/>
    <w:rsid w:val="00954A91"/>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80"/>
    <w:rsid w:val="0096141A"/>
    <w:rsid w:val="0096148E"/>
    <w:rsid w:val="0096177C"/>
    <w:rsid w:val="00961C14"/>
    <w:rsid w:val="00961FF8"/>
    <w:rsid w:val="009623B3"/>
    <w:rsid w:val="009625F8"/>
    <w:rsid w:val="00962711"/>
    <w:rsid w:val="00962B61"/>
    <w:rsid w:val="00962FAF"/>
    <w:rsid w:val="00963233"/>
    <w:rsid w:val="009632DB"/>
    <w:rsid w:val="0096338D"/>
    <w:rsid w:val="009633F6"/>
    <w:rsid w:val="0096341C"/>
    <w:rsid w:val="009634A0"/>
    <w:rsid w:val="009634E2"/>
    <w:rsid w:val="009635D9"/>
    <w:rsid w:val="00963E3C"/>
    <w:rsid w:val="009641E3"/>
    <w:rsid w:val="0096427B"/>
    <w:rsid w:val="009646A9"/>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1E"/>
    <w:rsid w:val="00973189"/>
    <w:rsid w:val="00973A2D"/>
    <w:rsid w:val="00973DED"/>
    <w:rsid w:val="00974493"/>
    <w:rsid w:val="00974774"/>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8B5"/>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3EA6"/>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07D"/>
    <w:rsid w:val="009A011E"/>
    <w:rsid w:val="009A01D5"/>
    <w:rsid w:val="009A0322"/>
    <w:rsid w:val="009A0623"/>
    <w:rsid w:val="009A0679"/>
    <w:rsid w:val="009A07EC"/>
    <w:rsid w:val="009A091F"/>
    <w:rsid w:val="009A0AE9"/>
    <w:rsid w:val="009A13DD"/>
    <w:rsid w:val="009A189C"/>
    <w:rsid w:val="009A199D"/>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6C"/>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66C"/>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462"/>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EBE"/>
    <w:rsid w:val="009C2FE8"/>
    <w:rsid w:val="009C316E"/>
    <w:rsid w:val="009C32C0"/>
    <w:rsid w:val="009C3387"/>
    <w:rsid w:val="009C3DEF"/>
    <w:rsid w:val="009C3E13"/>
    <w:rsid w:val="009C4106"/>
    <w:rsid w:val="009C4428"/>
    <w:rsid w:val="009C4543"/>
    <w:rsid w:val="009C51F1"/>
    <w:rsid w:val="009C523B"/>
    <w:rsid w:val="009C53E9"/>
    <w:rsid w:val="009C57BB"/>
    <w:rsid w:val="009C58AB"/>
    <w:rsid w:val="009C598C"/>
    <w:rsid w:val="009C5AB1"/>
    <w:rsid w:val="009C62D9"/>
    <w:rsid w:val="009C6496"/>
    <w:rsid w:val="009C64DA"/>
    <w:rsid w:val="009C658B"/>
    <w:rsid w:val="009C66E0"/>
    <w:rsid w:val="009C674F"/>
    <w:rsid w:val="009C68D4"/>
    <w:rsid w:val="009C6B16"/>
    <w:rsid w:val="009C6BA2"/>
    <w:rsid w:val="009C7017"/>
    <w:rsid w:val="009C70E7"/>
    <w:rsid w:val="009C724A"/>
    <w:rsid w:val="009C7385"/>
    <w:rsid w:val="009C79C4"/>
    <w:rsid w:val="009C79CC"/>
    <w:rsid w:val="009C7C48"/>
    <w:rsid w:val="009D0937"/>
    <w:rsid w:val="009D0C11"/>
    <w:rsid w:val="009D0D6C"/>
    <w:rsid w:val="009D12B9"/>
    <w:rsid w:val="009D13FF"/>
    <w:rsid w:val="009D14F1"/>
    <w:rsid w:val="009D152A"/>
    <w:rsid w:val="009D1754"/>
    <w:rsid w:val="009D18B8"/>
    <w:rsid w:val="009D2125"/>
    <w:rsid w:val="009D2354"/>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2E4"/>
    <w:rsid w:val="009E4303"/>
    <w:rsid w:val="009E47E5"/>
    <w:rsid w:val="009E4B60"/>
    <w:rsid w:val="009E4F72"/>
    <w:rsid w:val="009E5356"/>
    <w:rsid w:val="009E5401"/>
    <w:rsid w:val="009E5857"/>
    <w:rsid w:val="009E58F6"/>
    <w:rsid w:val="009E5ABF"/>
    <w:rsid w:val="009E5ACB"/>
    <w:rsid w:val="009E5EDF"/>
    <w:rsid w:val="009E6306"/>
    <w:rsid w:val="009E671D"/>
    <w:rsid w:val="009E68BC"/>
    <w:rsid w:val="009E6D11"/>
    <w:rsid w:val="009E74B0"/>
    <w:rsid w:val="009E74FC"/>
    <w:rsid w:val="009E76B5"/>
    <w:rsid w:val="009E7B59"/>
    <w:rsid w:val="009F00DF"/>
    <w:rsid w:val="009F05BB"/>
    <w:rsid w:val="009F088F"/>
    <w:rsid w:val="009F0B05"/>
    <w:rsid w:val="009F0EB0"/>
    <w:rsid w:val="009F0F71"/>
    <w:rsid w:val="009F11F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0A50"/>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8E"/>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05"/>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4C91"/>
    <w:rsid w:val="00A254B2"/>
    <w:rsid w:val="00A2552B"/>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46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5E60"/>
    <w:rsid w:val="00A461CC"/>
    <w:rsid w:val="00A465A4"/>
    <w:rsid w:val="00A467F0"/>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115"/>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6D96"/>
    <w:rsid w:val="00A57128"/>
    <w:rsid w:val="00A57624"/>
    <w:rsid w:val="00A57D1B"/>
    <w:rsid w:val="00A57DC1"/>
    <w:rsid w:val="00A60555"/>
    <w:rsid w:val="00A6072A"/>
    <w:rsid w:val="00A6092F"/>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C7"/>
    <w:rsid w:val="00A65E28"/>
    <w:rsid w:val="00A65F84"/>
    <w:rsid w:val="00A660FC"/>
    <w:rsid w:val="00A6666C"/>
    <w:rsid w:val="00A6687D"/>
    <w:rsid w:val="00A66ABB"/>
    <w:rsid w:val="00A67F1A"/>
    <w:rsid w:val="00A701B8"/>
    <w:rsid w:val="00A7025A"/>
    <w:rsid w:val="00A70B0D"/>
    <w:rsid w:val="00A70C82"/>
    <w:rsid w:val="00A70E20"/>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0F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B17"/>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15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4D"/>
    <w:rsid w:val="00AA12D3"/>
    <w:rsid w:val="00AA1518"/>
    <w:rsid w:val="00AA179C"/>
    <w:rsid w:val="00AA1A2D"/>
    <w:rsid w:val="00AA20AF"/>
    <w:rsid w:val="00AA21C1"/>
    <w:rsid w:val="00AA21C2"/>
    <w:rsid w:val="00AA21C8"/>
    <w:rsid w:val="00AA28AB"/>
    <w:rsid w:val="00AA2985"/>
    <w:rsid w:val="00AA2CBC"/>
    <w:rsid w:val="00AA3C01"/>
    <w:rsid w:val="00AA40D1"/>
    <w:rsid w:val="00AA4162"/>
    <w:rsid w:val="00AA485D"/>
    <w:rsid w:val="00AA4A34"/>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A7D69"/>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2C7"/>
    <w:rsid w:val="00AB4436"/>
    <w:rsid w:val="00AB4850"/>
    <w:rsid w:val="00AB4B93"/>
    <w:rsid w:val="00AB5496"/>
    <w:rsid w:val="00AB594A"/>
    <w:rsid w:val="00AB595D"/>
    <w:rsid w:val="00AB599E"/>
    <w:rsid w:val="00AB5C5B"/>
    <w:rsid w:val="00AB5E32"/>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524"/>
    <w:rsid w:val="00AD0695"/>
    <w:rsid w:val="00AD0B29"/>
    <w:rsid w:val="00AD10A5"/>
    <w:rsid w:val="00AD1CD8"/>
    <w:rsid w:val="00AD213E"/>
    <w:rsid w:val="00AD23ED"/>
    <w:rsid w:val="00AD304D"/>
    <w:rsid w:val="00AD3551"/>
    <w:rsid w:val="00AD36F1"/>
    <w:rsid w:val="00AD378E"/>
    <w:rsid w:val="00AD382F"/>
    <w:rsid w:val="00AD3CE1"/>
    <w:rsid w:val="00AD4B42"/>
    <w:rsid w:val="00AD4CEB"/>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781"/>
    <w:rsid w:val="00AE3918"/>
    <w:rsid w:val="00AE3E5C"/>
    <w:rsid w:val="00AE47FF"/>
    <w:rsid w:val="00AE4A39"/>
    <w:rsid w:val="00AE4B7C"/>
    <w:rsid w:val="00AE4F03"/>
    <w:rsid w:val="00AE512C"/>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DAA"/>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2FCE"/>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65E"/>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09C"/>
    <w:rsid w:val="00B1617A"/>
    <w:rsid w:val="00B1655A"/>
    <w:rsid w:val="00B167F0"/>
    <w:rsid w:val="00B16B78"/>
    <w:rsid w:val="00B16D98"/>
    <w:rsid w:val="00B170C1"/>
    <w:rsid w:val="00B171FE"/>
    <w:rsid w:val="00B1742E"/>
    <w:rsid w:val="00B17453"/>
    <w:rsid w:val="00B20416"/>
    <w:rsid w:val="00B20F35"/>
    <w:rsid w:val="00B21519"/>
    <w:rsid w:val="00B21D31"/>
    <w:rsid w:val="00B228CC"/>
    <w:rsid w:val="00B22A8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267"/>
    <w:rsid w:val="00B308BA"/>
    <w:rsid w:val="00B30B9B"/>
    <w:rsid w:val="00B30F2D"/>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54"/>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47C"/>
    <w:rsid w:val="00B52B15"/>
    <w:rsid w:val="00B52D36"/>
    <w:rsid w:val="00B5334A"/>
    <w:rsid w:val="00B53526"/>
    <w:rsid w:val="00B5358A"/>
    <w:rsid w:val="00B5366C"/>
    <w:rsid w:val="00B538F7"/>
    <w:rsid w:val="00B53CC1"/>
    <w:rsid w:val="00B53FB7"/>
    <w:rsid w:val="00B54018"/>
    <w:rsid w:val="00B5412A"/>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1DBA"/>
    <w:rsid w:val="00B622BF"/>
    <w:rsid w:val="00B62EB7"/>
    <w:rsid w:val="00B62EDF"/>
    <w:rsid w:val="00B63051"/>
    <w:rsid w:val="00B635F0"/>
    <w:rsid w:val="00B63C3D"/>
    <w:rsid w:val="00B63F36"/>
    <w:rsid w:val="00B6406A"/>
    <w:rsid w:val="00B644E7"/>
    <w:rsid w:val="00B645AC"/>
    <w:rsid w:val="00B64699"/>
    <w:rsid w:val="00B64AD0"/>
    <w:rsid w:val="00B6517A"/>
    <w:rsid w:val="00B65228"/>
    <w:rsid w:val="00B6591A"/>
    <w:rsid w:val="00B659D1"/>
    <w:rsid w:val="00B65A49"/>
    <w:rsid w:val="00B65C4C"/>
    <w:rsid w:val="00B65E0A"/>
    <w:rsid w:val="00B65ECF"/>
    <w:rsid w:val="00B65F70"/>
    <w:rsid w:val="00B65F94"/>
    <w:rsid w:val="00B66149"/>
    <w:rsid w:val="00B665F8"/>
    <w:rsid w:val="00B66693"/>
    <w:rsid w:val="00B66717"/>
    <w:rsid w:val="00B66757"/>
    <w:rsid w:val="00B66941"/>
    <w:rsid w:val="00B66FA4"/>
    <w:rsid w:val="00B67223"/>
    <w:rsid w:val="00B67480"/>
    <w:rsid w:val="00B67B97"/>
    <w:rsid w:val="00B67CF6"/>
    <w:rsid w:val="00B67CFF"/>
    <w:rsid w:val="00B702B9"/>
    <w:rsid w:val="00B7065B"/>
    <w:rsid w:val="00B70873"/>
    <w:rsid w:val="00B70C83"/>
    <w:rsid w:val="00B70F83"/>
    <w:rsid w:val="00B71198"/>
    <w:rsid w:val="00B71E30"/>
    <w:rsid w:val="00B71F6B"/>
    <w:rsid w:val="00B72C7C"/>
    <w:rsid w:val="00B72F71"/>
    <w:rsid w:val="00B72F79"/>
    <w:rsid w:val="00B7322D"/>
    <w:rsid w:val="00B736C4"/>
    <w:rsid w:val="00B73F49"/>
    <w:rsid w:val="00B74637"/>
    <w:rsid w:val="00B749FC"/>
    <w:rsid w:val="00B74A60"/>
    <w:rsid w:val="00B74C51"/>
    <w:rsid w:val="00B74CAD"/>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2D"/>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181"/>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259"/>
    <w:rsid w:val="00BA365E"/>
    <w:rsid w:val="00BA370E"/>
    <w:rsid w:val="00BA3EC5"/>
    <w:rsid w:val="00BA4625"/>
    <w:rsid w:val="00BA48A6"/>
    <w:rsid w:val="00BA48F7"/>
    <w:rsid w:val="00BA4B5A"/>
    <w:rsid w:val="00BA4FEE"/>
    <w:rsid w:val="00BA51D9"/>
    <w:rsid w:val="00BA578E"/>
    <w:rsid w:val="00BA5D6A"/>
    <w:rsid w:val="00BA646C"/>
    <w:rsid w:val="00BA6909"/>
    <w:rsid w:val="00BA6AD8"/>
    <w:rsid w:val="00BA6E00"/>
    <w:rsid w:val="00BA7195"/>
    <w:rsid w:val="00BA7349"/>
    <w:rsid w:val="00BA75B6"/>
    <w:rsid w:val="00BA7640"/>
    <w:rsid w:val="00BA7DF9"/>
    <w:rsid w:val="00BA7FC4"/>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7FE"/>
    <w:rsid w:val="00BC1E1C"/>
    <w:rsid w:val="00BC214E"/>
    <w:rsid w:val="00BC238C"/>
    <w:rsid w:val="00BC267A"/>
    <w:rsid w:val="00BC29F9"/>
    <w:rsid w:val="00BC2E6C"/>
    <w:rsid w:val="00BC30D4"/>
    <w:rsid w:val="00BC3A08"/>
    <w:rsid w:val="00BC3EDF"/>
    <w:rsid w:val="00BC41F2"/>
    <w:rsid w:val="00BC441C"/>
    <w:rsid w:val="00BC477E"/>
    <w:rsid w:val="00BC47DC"/>
    <w:rsid w:val="00BC4BD6"/>
    <w:rsid w:val="00BC561A"/>
    <w:rsid w:val="00BC59DC"/>
    <w:rsid w:val="00BC637F"/>
    <w:rsid w:val="00BC648E"/>
    <w:rsid w:val="00BC6543"/>
    <w:rsid w:val="00BC661D"/>
    <w:rsid w:val="00BC66CD"/>
    <w:rsid w:val="00BC695E"/>
    <w:rsid w:val="00BC7044"/>
    <w:rsid w:val="00BC73FE"/>
    <w:rsid w:val="00BC754B"/>
    <w:rsid w:val="00BC7635"/>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83D"/>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564B"/>
    <w:rsid w:val="00BE6361"/>
    <w:rsid w:val="00BE639C"/>
    <w:rsid w:val="00BE6907"/>
    <w:rsid w:val="00BE6B42"/>
    <w:rsid w:val="00BE7248"/>
    <w:rsid w:val="00BE731D"/>
    <w:rsid w:val="00BE7408"/>
    <w:rsid w:val="00BE76CA"/>
    <w:rsid w:val="00BE7C2E"/>
    <w:rsid w:val="00BE7E70"/>
    <w:rsid w:val="00BF007C"/>
    <w:rsid w:val="00BF01EE"/>
    <w:rsid w:val="00BF01F1"/>
    <w:rsid w:val="00BF03EB"/>
    <w:rsid w:val="00BF0453"/>
    <w:rsid w:val="00BF06DF"/>
    <w:rsid w:val="00BF17C6"/>
    <w:rsid w:val="00BF1921"/>
    <w:rsid w:val="00BF1977"/>
    <w:rsid w:val="00BF1A50"/>
    <w:rsid w:val="00BF1ABA"/>
    <w:rsid w:val="00BF1C27"/>
    <w:rsid w:val="00BF1C99"/>
    <w:rsid w:val="00BF207E"/>
    <w:rsid w:val="00BF20F6"/>
    <w:rsid w:val="00BF22B7"/>
    <w:rsid w:val="00BF2B29"/>
    <w:rsid w:val="00BF3520"/>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17F"/>
    <w:rsid w:val="00C004CB"/>
    <w:rsid w:val="00C00546"/>
    <w:rsid w:val="00C008A1"/>
    <w:rsid w:val="00C008C5"/>
    <w:rsid w:val="00C00B5C"/>
    <w:rsid w:val="00C01149"/>
    <w:rsid w:val="00C0130C"/>
    <w:rsid w:val="00C0162C"/>
    <w:rsid w:val="00C02385"/>
    <w:rsid w:val="00C023C1"/>
    <w:rsid w:val="00C03024"/>
    <w:rsid w:val="00C031AC"/>
    <w:rsid w:val="00C03318"/>
    <w:rsid w:val="00C03869"/>
    <w:rsid w:val="00C03968"/>
    <w:rsid w:val="00C03D5F"/>
    <w:rsid w:val="00C040D0"/>
    <w:rsid w:val="00C040FE"/>
    <w:rsid w:val="00C04142"/>
    <w:rsid w:val="00C0435B"/>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A1"/>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D91"/>
    <w:rsid w:val="00C137E0"/>
    <w:rsid w:val="00C1392F"/>
    <w:rsid w:val="00C143A3"/>
    <w:rsid w:val="00C143B3"/>
    <w:rsid w:val="00C147F2"/>
    <w:rsid w:val="00C14B21"/>
    <w:rsid w:val="00C14CEC"/>
    <w:rsid w:val="00C14F3A"/>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377"/>
    <w:rsid w:val="00C22DFF"/>
    <w:rsid w:val="00C22FFF"/>
    <w:rsid w:val="00C23301"/>
    <w:rsid w:val="00C234AE"/>
    <w:rsid w:val="00C24538"/>
    <w:rsid w:val="00C247D2"/>
    <w:rsid w:val="00C24974"/>
    <w:rsid w:val="00C251AD"/>
    <w:rsid w:val="00C251B2"/>
    <w:rsid w:val="00C254F4"/>
    <w:rsid w:val="00C25F2D"/>
    <w:rsid w:val="00C26013"/>
    <w:rsid w:val="00C26039"/>
    <w:rsid w:val="00C260AA"/>
    <w:rsid w:val="00C261BF"/>
    <w:rsid w:val="00C266AA"/>
    <w:rsid w:val="00C26872"/>
    <w:rsid w:val="00C26A7E"/>
    <w:rsid w:val="00C26AAE"/>
    <w:rsid w:val="00C274B4"/>
    <w:rsid w:val="00C27684"/>
    <w:rsid w:val="00C279B1"/>
    <w:rsid w:val="00C27A8B"/>
    <w:rsid w:val="00C27B38"/>
    <w:rsid w:val="00C27B3C"/>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7E7"/>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47E40"/>
    <w:rsid w:val="00C5005B"/>
    <w:rsid w:val="00C50CAC"/>
    <w:rsid w:val="00C50D3A"/>
    <w:rsid w:val="00C51078"/>
    <w:rsid w:val="00C512FA"/>
    <w:rsid w:val="00C51647"/>
    <w:rsid w:val="00C518F0"/>
    <w:rsid w:val="00C5199F"/>
    <w:rsid w:val="00C51AD9"/>
    <w:rsid w:val="00C51D07"/>
    <w:rsid w:val="00C51DBF"/>
    <w:rsid w:val="00C51E65"/>
    <w:rsid w:val="00C51F4C"/>
    <w:rsid w:val="00C52226"/>
    <w:rsid w:val="00C52ADD"/>
    <w:rsid w:val="00C52D20"/>
    <w:rsid w:val="00C52F4B"/>
    <w:rsid w:val="00C53007"/>
    <w:rsid w:val="00C539A0"/>
    <w:rsid w:val="00C53EA7"/>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0BD"/>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1F4"/>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5FDD"/>
    <w:rsid w:val="00C76602"/>
    <w:rsid w:val="00C76A2D"/>
    <w:rsid w:val="00C76ADD"/>
    <w:rsid w:val="00C76B35"/>
    <w:rsid w:val="00C76DF2"/>
    <w:rsid w:val="00C7717E"/>
    <w:rsid w:val="00C772C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1DD"/>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650"/>
    <w:rsid w:val="00C93947"/>
    <w:rsid w:val="00C93F40"/>
    <w:rsid w:val="00C94252"/>
    <w:rsid w:val="00C945DB"/>
    <w:rsid w:val="00C94AF6"/>
    <w:rsid w:val="00C94B21"/>
    <w:rsid w:val="00C954A3"/>
    <w:rsid w:val="00C958E8"/>
    <w:rsid w:val="00C95913"/>
    <w:rsid w:val="00C95985"/>
    <w:rsid w:val="00C95A3F"/>
    <w:rsid w:val="00C95A68"/>
    <w:rsid w:val="00C97239"/>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54A"/>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5ABB"/>
    <w:rsid w:val="00CA6050"/>
    <w:rsid w:val="00CA60C5"/>
    <w:rsid w:val="00CA61DE"/>
    <w:rsid w:val="00CA624D"/>
    <w:rsid w:val="00CA68D6"/>
    <w:rsid w:val="00CA6AC4"/>
    <w:rsid w:val="00CA6F0C"/>
    <w:rsid w:val="00CA70B0"/>
    <w:rsid w:val="00CA7BE7"/>
    <w:rsid w:val="00CB0210"/>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A3"/>
    <w:rsid w:val="00CB5A69"/>
    <w:rsid w:val="00CB6048"/>
    <w:rsid w:val="00CB626F"/>
    <w:rsid w:val="00CB633F"/>
    <w:rsid w:val="00CB6E11"/>
    <w:rsid w:val="00CB6EE2"/>
    <w:rsid w:val="00CB6FA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D9"/>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D0F"/>
    <w:rsid w:val="00CD0E94"/>
    <w:rsid w:val="00CD123D"/>
    <w:rsid w:val="00CD1E16"/>
    <w:rsid w:val="00CD2157"/>
    <w:rsid w:val="00CD254E"/>
    <w:rsid w:val="00CD269D"/>
    <w:rsid w:val="00CD2716"/>
    <w:rsid w:val="00CD28ED"/>
    <w:rsid w:val="00CD2956"/>
    <w:rsid w:val="00CD2A4F"/>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4"/>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A9"/>
    <w:rsid w:val="00CE098F"/>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BCA"/>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5EB"/>
    <w:rsid w:val="00D10663"/>
    <w:rsid w:val="00D10753"/>
    <w:rsid w:val="00D110CB"/>
    <w:rsid w:val="00D11136"/>
    <w:rsid w:val="00D11315"/>
    <w:rsid w:val="00D11572"/>
    <w:rsid w:val="00D11671"/>
    <w:rsid w:val="00D1184A"/>
    <w:rsid w:val="00D11C71"/>
    <w:rsid w:val="00D1221B"/>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3F5B"/>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24"/>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0A"/>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299D"/>
    <w:rsid w:val="00D4309D"/>
    <w:rsid w:val="00D43131"/>
    <w:rsid w:val="00D43F84"/>
    <w:rsid w:val="00D43F9C"/>
    <w:rsid w:val="00D445D9"/>
    <w:rsid w:val="00D44667"/>
    <w:rsid w:val="00D44CC3"/>
    <w:rsid w:val="00D4502A"/>
    <w:rsid w:val="00D455C7"/>
    <w:rsid w:val="00D4580E"/>
    <w:rsid w:val="00D45909"/>
    <w:rsid w:val="00D459B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3F14"/>
    <w:rsid w:val="00D54451"/>
    <w:rsid w:val="00D54570"/>
    <w:rsid w:val="00D5486B"/>
    <w:rsid w:val="00D548BF"/>
    <w:rsid w:val="00D54A28"/>
    <w:rsid w:val="00D54AD0"/>
    <w:rsid w:val="00D54EB0"/>
    <w:rsid w:val="00D55720"/>
    <w:rsid w:val="00D55E6F"/>
    <w:rsid w:val="00D563D7"/>
    <w:rsid w:val="00D56E05"/>
    <w:rsid w:val="00D56E6F"/>
    <w:rsid w:val="00D57213"/>
    <w:rsid w:val="00D5742B"/>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5D4"/>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443"/>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33"/>
    <w:rsid w:val="00D8779A"/>
    <w:rsid w:val="00D877D5"/>
    <w:rsid w:val="00D8788B"/>
    <w:rsid w:val="00D87BCF"/>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1FA"/>
    <w:rsid w:val="00DB4395"/>
    <w:rsid w:val="00DB4BFF"/>
    <w:rsid w:val="00DB4CB6"/>
    <w:rsid w:val="00DB4D33"/>
    <w:rsid w:val="00DB52B6"/>
    <w:rsid w:val="00DB52E7"/>
    <w:rsid w:val="00DB5899"/>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B58"/>
    <w:rsid w:val="00DC1E26"/>
    <w:rsid w:val="00DC1F94"/>
    <w:rsid w:val="00DC20AD"/>
    <w:rsid w:val="00DC249C"/>
    <w:rsid w:val="00DC2501"/>
    <w:rsid w:val="00DC2609"/>
    <w:rsid w:val="00DC26DF"/>
    <w:rsid w:val="00DC309B"/>
    <w:rsid w:val="00DC30F7"/>
    <w:rsid w:val="00DC3201"/>
    <w:rsid w:val="00DC3262"/>
    <w:rsid w:val="00DC381C"/>
    <w:rsid w:val="00DC3905"/>
    <w:rsid w:val="00DC3A81"/>
    <w:rsid w:val="00DC3AF7"/>
    <w:rsid w:val="00DC3E56"/>
    <w:rsid w:val="00DC4385"/>
    <w:rsid w:val="00DC4556"/>
    <w:rsid w:val="00DC4702"/>
    <w:rsid w:val="00DC4D64"/>
    <w:rsid w:val="00DC4DA2"/>
    <w:rsid w:val="00DC530A"/>
    <w:rsid w:val="00DC56D9"/>
    <w:rsid w:val="00DC594C"/>
    <w:rsid w:val="00DC5CFE"/>
    <w:rsid w:val="00DC6455"/>
    <w:rsid w:val="00DC6B2A"/>
    <w:rsid w:val="00DC6EEC"/>
    <w:rsid w:val="00DC6F6F"/>
    <w:rsid w:val="00DC7258"/>
    <w:rsid w:val="00DC7271"/>
    <w:rsid w:val="00DC731E"/>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2B85"/>
    <w:rsid w:val="00DE2CAF"/>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B4D"/>
    <w:rsid w:val="00DE6D01"/>
    <w:rsid w:val="00DE7180"/>
    <w:rsid w:val="00DE72F1"/>
    <w:rsid w:val="00DE73D4"/>
    <w:rsid w:val="00DE7A03"/>
    <w:rsid w:val="00DE7B28"/>
    <w:rsid w:val="00DF0252"/>
    <w:rsid w:val="00DF085B"/>
    <w:rsid w:val="00DF0FBF"/>
    <w:rsid w:val="00DF1740"/>
    <w:rsid w:val="00DF1910"/>
    <w:rsid w:val="00DF1AA9"/>
    <w:rsid w:val="00DF1D71"/>
    <w:rsid w:val="00DF1ED5"/>
    <w:rsid w:val="00DF2193"/>
    <w:rsid w:val="00DF26A7"/>
    <w:rsid w:val="00DF272D"/>
    <w:rsid w:val="00DF2B1F"/>
    <w:rsid w:val="00DF3138"/>
    <w:rsid w:val="00DF3192"/>
    <w:rsid w:val="00DF34F4"/>
    <w:rsid w:val="00DF3ADD"/>
    <w:rsid w:val="00DF3FD0"/>
    <w:rsid w:val="00DF40D9"/>
    <w:rsid w:val="00DF4468"/>
    <w:rsid w:val="00DF4611"/>
    <w:rsid w:val="00DF48DB"/>
    <w:rsid w:val="00DF4B17"/>
    <w:rsid w:val="00DF4C7B"/>
    <w:rsid w:val="00DF4F00"/>
    <w:rsid w:val="00DF4F2C"/>
    <w:rsid w:val="00DF5343"/>
    <w:rsid w:val="00DF57B2"/>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34"/>
    <w:rsid w:val="00E04EBB"/>
    <w:rsid w:val="00E051C6"/>
    <w:rsid w:val="00E05202"/>
    <w:rsid w:val="00E055C3"/>
    <w:rsid w:val="00E05888"/>
    <w:rsid w:val="00E05B94"/>
    <w:rsid w:val="00E05FEE"/>
    <w:rsid w:val="00E06190"/>
    <w:rsid w:val="00E0636F"/>
    <w:rsid w:val="00E06B8D"/>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1A35"/>
    <w:rsid w:val="00E21C6E"/>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877"/>
    <w:rsid w:val="00E30D58"/>
    <w:rsid w:val="00E31556"/>
    <w:rsid w:val="00E31B7B"/>
    <w:rsid w:val="00E31EA8"/>
    <w:rsid w:val="00E321BD"/>
    <w:rsid w:val="00E322AD"/>
    <w:rsid w:val="00E325E5"/>
    <w:rsid w:val="00E32815"/>
    <w:rsid w:val="00E32CD2"/>
    <w:rsid w:val="00E32CE0"/>
    <w:rsid w:val="00E32DBE"/>
    <w:rsid w:val="00E32F28"/>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06"/>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A61"/>
    <w:rsid w:val="00E37D05"/>
    <w:rsid w:val="00E40316"/>
    <w:rsid w:val="00E40497"/>
    <w:rsid w:val="00E40718"/>
    <w:rsid w:val="00E40E57"/>
    <w:rsid w:val="00E4146E"/>
    <w:rsid w:val="00E417E0"/>
    <w:rsid w:val="00E4189F"/>
    <w:rsid w:val="00E41B90"/>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3C4"/>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CBA"/>
    <w:rsid w:val="00E53D50"/>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66C"/>
    <w:rsid w:val="00E63816"/>
    <w:rsid w:val="00E638F1"/>
    <w:rsid w:val="00E63AF4"/>
    <w:rsid w:val="00E63B43"/>
    <w:rsid w:val="00E63C49"/>
    <w:rsid w:val="00E63CB2"/>
    <w:rsid w:val="00E64DDF"/>
    <w:rsid w:val="00E6516C"/>
    <w:rsid w:val="00E6551E"/>
    <w:rsid w:val="00E655F3"/>
    <w:rsid w:val="00E65946"/>
    <w:rsid w:val="00E65C25"/>
    <w:rsid w:val="00E65C97"/>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3AC2"/>
    <w:rsid w:val="00E7417A"/>
    <w:rsid w:val="00E742B8"/>
    <w:rsid w:val="00E74751"/>
    <w:rsid w:val="00E75029"/>
    <w:rsid w:val="00E75205"/>
    <w:rsid w:val="00E7553F"/>
    <w:rsid w:val="00E75A4B"/>
    <w:rsid w:val="00E75D79"/>
    <w:rsid w:val="00E75E72"/>
    <w:rsid w:val="00E7611C"/>
    <w:rsid w:val="00E7662E"/>
    <w:rsid w:val="00E76C12"/>
    <w:rsid w:val="00E76C99"/>
    <w:rsid w:val="00E77352"/>
    <w:rsid w:val="00E77645"/>
    <w:rsid w:val="00E777C0"/>
    <w:rsid w:val="00E77EF0"/>
    <w:rsid w:val="00E80570"/>
    <w:rsid w:val="00E80C5C"/>
    <w:rsid w:val="00E80CB2"/>
    <w:rsid w:val="00E81201"/>
    <w:rsid w:val="00E81433"/>
    <w:rsid w:val="00E819F5"/>
    <w:rsid w:val="00E81B3E"/>
    <w:rsid w:val="00E825C3"/>
    <w:rsid w:val="00E8266D"/>
    <w:rsid w:val="00E82A1F"/>
    <w:rsid w:val="00E82ABF"/>
    <w:rsid w:val="00E83224"/>
    <w:rsid w:val="00E8388A"/>
    <w:rsid w:val="00E839EB"/>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2B4"/>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67E"/>
    <w:rsid w:val="00EA4789"/>
    <w:rsid w:val="00EA4B01"/>
    <w:rsid w:val="00EA4B06"/>
    <w:rsid w:val="00EA4DAF"/>
    <w:rsid w:val="00EA4E51"/>
    <w:rsid w:val="00EA4FCE"/>
    <w:rsid w:val="00EA63DF"/>
    <w:rsid w:val="00EA6AE2"/>
    <w:rsid w:val="00EA6DE4"/>
    <w:rsid w:val="00EA7610"/>
    <w:rsid w:val="00EA799A"/>
    <w:rsid w:val="00EB0151"/>
    <w:rsid w:val="00EB029F"/>
    <w:rsid w:val="00EB02E2"/>
    <w:rsid w:val="00EB0348"/>
    <w:rsid w:val="00EB035B"/>
    <w:rsid w:val="00EB0564"/>
    <w:rsid w:val="00EB09B7"/>
    <w:rsid w:val="00EB09C0"/>
    <w:rsid w:val="00EB0D97"/>
    <w:rsid w:val="00EB11AE"/>
    <w:rsid w:val="00EB15A6"/>
    <w:rsid w:val="00EB1818"/>
    <w:rsid w:val="00EB2026"/>
    <w:rsid w:val="00EB23F3"/>
    <w:rsid w:val="00EB27CC"/>
    <w:rsid w:val="00EB2B36"/>
    <w:rsid w:val="00EB2C4B"/>
    <w:rsid w:val="00EB2D68"/>
    <w:rsid w:val="00EB2E81"/>
    <w:rsid w:val="00EB3136"/>
    <w:rsid w:val="00EB3347"/>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9B2"/>
    <w:rsid w:val="00EC0C82"/>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A1D"/>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3FD5"/>
    <w:rsid w:val="00ED41F6"/>
    <w:rsid w:val="00ED426E"/>
    <w:rsid w:val="00ED42FD"/>
    <w:rsid w:val="00ED4AE0"/>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2A"/>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1D"/>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940"/>
    <w:rsid w:val="00EF5D0B"/>
    <w:rsid w:val="00EF5D18"/>
    <w:rsid w:val="00EF5D40"/>
    <w:rsid w:val="00EF5E42"/>
    <w:rsid w:val="00EF65E9"/>
    <w:rsid w:val="00EF6711"/>
    <w:rsid w:val="00EF7069"/>
    <w:rsid w:val="00EF7A50"/>
    <w:rsid w:val="00EF7B3F"/>
    <w:rsid w:val="00F005BF"/>
    <w:rsid w:val="00F00616"/>
    <w:rsid w:val="00F00622"/>
    <w:rsid w:val="00F00BD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33"/>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25"/>
    <w:rsid w:val="00F07C3E"/>
    <w:rsid w:val="00F07C86"/>
    <w:rsid w:val="00F07D6C"/>
    <w:rsid w:val="00F10643"/>
    <w:rsid w:val="00F10A4F"/>
    <w:rsid w:val="00F10BD4"/>
    <w:rsid w:val="00F10F56"/>
    <w:rsid w:val="00F116FD"/>
    <w:rsid w:val="00F12349"/>
    <w:rsid w:val="00F12481"/>
    <w:rsid w:val="00F124E0"/>
    <w:rsid w:val="00F12649"/>
    <w:rsid w:val="00F127F8"/>
    <w:rsid w:val="00F129AB"/>
    <w:rsid w:val="00F12ACB"/>
    <w:rsid w:val="00F12D19"/>
    <w:rsid w:val="00F13133"/>
    <w:rsid w:val="00F13279"/>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9FF"/>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7DC"/>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3AB"/>
    <w:rsid w:val="00F36780"/>
    <w:rsid w:val="00F36A7B"/>
    <w:rsid w:val="00F36B24"/>
    <w:rsid w:val="00F36BF1"/>
    <w:rsid w:val="00F37031"/>
    <w:rsid w:val="00F371AF"/>
    <w:rsid w:val="00F37405"/>
    <w:rsid w:val="00F37750"/>
    <w:rsid w:val="00F37895"/>
    <w:rsid w:val="00F37A41"/>
    <w:rsid w:val="00F37BB9"/>
    <w:rsid w:val="00F40177"/>
    <w:rsid w:val="00F401D8"/>
    <w:rsid w:val="00F40BA6"/>
    <w:rsid w:val="00F40D4C"/>
    <w:rsid w:val="00F40E90"/>
    <w:rsid w:val="00F410FE"/>
    <w:rsid w:val="00F4150F"/>
    <w:rsid w:val="00F41B9B"/>
    <w:rsid w:val="00F42061"/>
    <w:rsid w:val="00F42710"/>
    <w:rsid w:val="00F4296A"/>
    <w:rsid w:val="00F43846"/>
    <w:rsid w:val="00F43A76"/>
    <w:rsid w:val="00F43C6B"/>
    <w:rsid w:val="00F43D0B"/>
    <w:rsid w:val="00F44447"/>
    <w:rsid w:val="00F4455D"/>
    <w:rsid w:val="00F44768"/>
    <w:rsid w:val="00F447E9"/>
    <w:rsid w:val="00F44E0A"/>
    <w:rsid w:val="00F4500D"/>
    <w:rsid w:val="00F45382"/>
    <w:rsid w:val="00F453AD"/>
    <w:rsid w:val="00F456F6"/>
    <w:rsid w:val="00F45F7F"/>
    <w:rsid w:val="00F4614C"/>
    <w:rsid w:val="00F46976"/>
    <w:rsid w:val="00F46A64"/>
    <w:rsid w:val="00F46B51"/>
    <w:rsid w:val="00F46C8C"/>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DAB"/>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7BE"/>
    <w:rsid w:val="00F62A70"/>
    <w:rsid w:val="00F634E0"/>
    <w:rsid w:val="00F63C93"/>
    <w:rsid w:val="00F63E53"/>
    <w:rsid w:val="00F63F10"/>
    <w:rsid w:val="00F63FCA"/>
    <w:rsid w:val="00F63FEB"/>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9FB"/>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0E9B"/>
    <w:rsid w:val="00F911A1"/>
    <w:rsid w:val="00F913CE"/>
    <w:rsid w:val="00F915E8"/>
    <w:rsid w:val="00F9176D"/>
    <w:rsid w:val="00F9178A"/>
    <w:rsid w:val="00F92213"/>
    <w:rsid w:val="00F9279E"/>
    <w:rsid w:val="00F92940"/>
    <w:rsid w:val="00F92A3B"/>
    <w:rsid w:val="00F93181"/>
    <w:rsid w:val="00F9395C"/>
    <w:rsid w:val="00F93989"/>
    <w:rsid w:val="00F93DD5"/>
    <w:rsid w:val="00F94149"/>
    <w:rsid w:val="00F9426C"/>
    <w:rsid w:val="00F944C0"/>
    <w:rsid w:val="00F946CB"/>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DF4"/>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1EF"/>
    <w:rsid w:val="00FB04AA"/>
    <w:rsid w:val="00FB0AF7"/>
    <w:rsid w:val="00FB0CFB"/>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636"/>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FF9"/>
    <w:rsid w:val="00FD3105"/>
    <w:rsid w:val="00FD38D2"/>
    <w:rsid w:val="00FD38DE"/>
    <w:rsid w:val="00FD3924"/>
    <w:rsid w:val="00FD40B5"/>
    <w:rsid w:val="00FD4111"/>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2CBB"/>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0BC"/>
    <w:rsid w:val="00FF27A4"/>
    <w:rsid w:val="00FF2AA2"/>
    <w:rsid w:val="00FF2BAB"/>
    <w:rsid w:val="00FF2D01"/>
    <w:rsid w:val="00FF2E18"/>
    <w:rsid w:val="00FF30FB"/>
    <w:rsid w:val="00FF3292"/>
    <w:rsid w:val="00FF3501"/>
    <w:rsid w:val="00FF4184"/>
    <w:rsid w:val="00FF41CE"/>
    <w:rsid w:val="00FF4203"/>
    <w:rsid w:val="00FF42FE"/>
    <w:rsid w:val="00FF45D9"/>
    <w:rsid w:val="00FF4FD2"/>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AE0625E5-A2D1-46A7-82C9-77956EE91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uiPriority w:val="99"/>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uiPriority w:val="99"/>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7992576">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052722">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460204">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179404">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0721275">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6734097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272498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89117405">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0F08546-2028-4BC3-8D67-637E48E5B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1262</TotalTime>
  <Pages>7</Pages>
  <Words>2936</Words>
  <Characters>16736</Characters>
  <Application>Microsoft Office Word</Application>
  <DocSecurity>0</DocSecurity>
  <Lines>139</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19633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Samsung(Vinay)</cp:lastModifiedBy>
  <cp:revision>11</cp:revision>
  <cp:lastPrinted>2017-05-08T10:55:00Z</cp:lastPrinted>
  <dcterms:created xsi:type="dcterms:W3CDTF">2024-02-15T18:27:00Z</dcterms:created>
  <dcterms:modified xsi:type="dcterms:W3CDTF">2024-02-19T12:07:00Z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